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0B6" w:rsidRPr="007760B8" w:rsidRDefault="007760B8" w:rsidP="007760B8">
      <w:pPr>
        <w:jc w:val="center"/>
        <w:rPr>
          <w:rFonts w:ascii="Times New Roman" w:hAnsi="Times New Roman" w:cs="Times New Roman"/>
          <w:b/>
          <w:sz w:val="28"/>
          <w:szCs w:val="28"/>
        </w:rPr>
      </w:pPr>
      <w:r w:rsidRPr="007760B8">
        <w:rPr>
          <w:rFonts w:ascii="Times New Roman" w:hAnsi="Times New Roman" w:cs="Times New Roman"/>
          <w:b/>
          <w:sz w:val="28"/>
          <w:szCs w:val="28"/>
        </w:rPr>
        <w:t xml:space="preserve">Лабораторная работа </w:t>
      </w:r>
      <w:r w:rsidR="00475C97" w:rsidRPr="007760B8">
        <w:rPr>
          <w:rFonts w:ascii="Times New Roman" w:hAnsi="Times New Roman" w:cs="Times New Roman"/>
          <w:b/>
          <w:sz w:val="28"/>
          <w:szCs w:val="28"/>
        </w:rPr>
        <w:t>№2</w:t>
      </w:r>
    </w:p>
    <w:p w:rsidR="007760B8" w:rsidRPr="007760B8" w:rsidRDefault="007760B8" w:rsidP="007760B8">
      <w:pPr>
        <w:jc w:val="center"/>
        <w:rPr>
          <w:rFonts w:ascii="Times New Roman" w:hAnsi="Times New Roman" w:cs="Times New Roman"/>
          <w:b/>
          <w:iCs/>
          <w:smallCaps/>
          <w:sz w:val="28"/>
          <w:szCs w:val="28"/>
        </w:rPr>
      </w:pPr>
      <w:r w:rsidRPr="007760B8">
        <w:rPr>
          <w:rFonts w:ascii="Times New Roman" w:hAnsi="Times New Roman" w:cs="Times New Roman"/>
          <w:b/>
          <w:iCs/>
          <w:sz w:val="28"/>
          <w:szCs w:val="28"/>
        </w:rPr>
        <w:t>Математико-статистические основы спортивных измерений: вариационный ряд и его графическое представление. Основные статистические характеристики</w:t>
      </w:r>
    </w:p>
    <w:p w:rsidR="007760B8" w:rsidRPr="00D109B8" w:rsidRDefault="007760B8" w:rsidP="00D109B8">
      <w:pPr>
        <w:spacing w:after="0" w:line="240" w:lineRule="auto"/>
        <w:jc w:val="both"/>
        <w:rPr>
          <w:rFonts w:ascii="Times New Roman" w:hAnsi="Times New Roman" w:cs="Times New Roman"/>
          <w:sz w:val="28"/>
          <w:szCs w:val="28"/>
        </w:rPr>
      </w:pPr>
    </w:p>
    <w:p w:rsidR="00D109B8" w:rsidRPr="00D109B8" w:rsidRDefault="00D109B8" w:rsidP="00D109B8">
      <w:pPr>
        <w:pStyle w:val="a3"/>
        <w:tabs>
          <w:tab w:val="clear" w:pos="4677"/>
          <w:tab w:val="clear" w:pos="9355"/>
          <w:tab w:val="left" w:pos="2430"/>
        </w:tabs>
        <w:ind w:firstLine="709"/>
        <w:jc w:val="both"/>
        <w:rPr>
          <w:sz w:val="26"/>
        </w:rPr>
      </w:pPr>
      <w:r w:rsidRPr="00D109B8">
        <w:rPr>
          <w:b/>
          <w:bCs/>
          <w:sz w:val="26"/>
          <w:u w:val="thick"/>
        </w:rPr>
        <w:t>Математическая статист</w:t>
      </w:r>
      <w:r>
        <w:rPr>
          <w:b/>
          <w:bCs/>
          <w:sz w:val="26"/>
          <w:u w:val="thick"/>
        </w:rPr>
        <w:t>и</w:t>
      </w:r>
      <w:r w:rsidRPr="00D109B8">
        <w:rPr>
          <w:b/>
          <w:bCs/>
          <w:sz w:val="26"/>
          <w:u w:val="thick"/>
        </w:rPr>
        <w:t>ка</w:t>
      </w:r>
      <w:r w:rsidRPr="00D109B8">
        <w:rPr>
          <w:sz w:val="26"/>
        </w:rPr>
        <w:t xml:space="preserve"> (от греч. </w:t>
      </w:r>
      <w:proofErr w:type="spellStart"/>
      <w:r w:rsidRPr="00D109B8">
        <w:rPr>
          <w:sz w:val="26"/>
          <w:lang w:val="en-US"/>
        </w:rPr>
        <w:t>M</w:t>
      </w:r>
      <w:r w:rsidRPr="00D109B8">
        <w:rPr>
          <w:sz w:val="26"/>
          <w:lang w:val="en-US"/>
        </w:rPr>
        <w:t>athema</w:t>
      </w:r>
      <w:proofErr w:type="spellEnd"/>
      <w:r>
        <w:rPr>
          <w:sz w:val="26"/>
        </w:rPr>
        <w:t xml:space="preserve"> - </w:t>
      </w:r>
      <w:r w:rsidRPr="00D109B8">
        <w:rPr>
          <w:sz w:val="26"/>
        </w:rPr>
        <w:t>познание) – наука о математических методах систематизации и использования количественных данных измерений, обследований, наблюдений для контроля за процессом и его результатами, научных и практических выводов. Прикладная отрасль математики, в которой рассматриваются особенности и закономерности совокупностей случайных величин и соотношений этих совокупностей.</w:t>
      </w:r>
    </w:p>
    <w:p w:rsidR="00D109B8" w:rsidRPr="00D109B8" w:rsidRDefault="00D109B8" w:rsidP="00D109B8">
      <w:pPr>
        <w:pStyle w:val="a3"/>
        <w:tabs>
          <w:tab w:val="clear" w:pos="4677"/>
          <w:tab w:val="clear" w:pos="9355"/>
          <w:tab w:val="left" w:pos="2430"/>
        </w:tabs>
        <w:jc w:val="both"/>
        <w:rPr>
          <w:sz w:val="26"/>
        </w:rPr>
      </w:pPr>
      <w:r w:rsidRPr="00D109B8">
        <w:rPr>
          <w:sz w:val="26"/>
        </w:rPr>
        <w:t xml:space="preserve">Обоснуйте необходимость использования математической статистики в физической культуре и </w:t>
      </w:r>
      <w:proofErr w:type="gramStart"/>
      <w:r w:rsidRPr="00D109B8">
        <w:rPr>
          <w:sz w:val="26"/>
        </w:rPr>
        <w:t>спорте:_</w:t>
      </w:r>
      <w:proofErr w:type="gramEnd"/>
      <w:r w:rsidRPr="00D109B8">
        <w:rPr>
          <w:sz w:val="26"/>
        </w:rPr>
        <w:t>__________________________________________</w:t>
      </w:r>
    </w:p>
    <w:p w:rsidR="00D109B8" w:rsidRPr="00D109B8" w:rsidRDefault="00D109B8" w:rsidP="00D109B8">
      <w:pPr>
        <w:pStyle w:val="a3"/>
        <w:tabs>
          <w:tab w:val="clear" w:pos="4677"/>
          <w:tab w:val="clear" w:pos="9355"/>
          <w:tab w:val="left" w:pos="2430"/>
        </w:tabs>
        <w:jc w:val="both"/>
        <w:rPr>
          <w:sz w:val="26"/>
        </w:rPr>
      </w:pPr>
      <w:r w:rsidRPr="00D109B8">
        <w:rPr>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 w:val="26"/>
        </w:rPr>
        <w:t>__</w:t>
      </w:r>
    </w:p>
    <w:p w:rsidR="00D109B8" w:rsidRPr="00D109B8" w:rsidRDefault="00D109B8" w:rsidP="00D109B8">
      <w:pPr>
        <w:pStyle w:val="a3"/>
        <w:tabs>
          <w:tab w:val="clear" w:pos="4677"/>
          <w:tab w:val="clear" w:pos="9355"/>
          <w:tab w:val="left" w:pos="2430"/>
        </w:tabs>
        <w:jc w:val="both"/>
        <w:rPr>
          <w:sz w:val="26"/>
        </w:rPr>
      </w:pPr>
    </w:p>
    <w:p w:rsidR="00D109B8" w:rsidRPr="00D109B8" w:rsidRDefault="00D109B8" w:rsidP="00D109B8">
      <w:pPr>
        <w:pStyle w:val="a3"/>
        <w:tabs>
          <w:tab w:val="clear" w:pos="4677"/>
          <w:tab w:val="clear" w:pos="9355"/>
          <w:tab w:val="left" w:pos="2430"/>
        </w:tabs>
        <w:ind w:firstLine="709"/>
        <w:jc w:val="both"/>
        <w:rPr>
          <w:sz w:val="26"/>
        </w:rPr>
      </w:pPr>
      <w:r w:rsidRPr="00D109B8">
        <w:rPr>
          <w:b/>
          <w:bCs/>
          <w:sz w:val="26"/>
          <w:u w:val="thick"/>
        </w:rPr>
        <w:t>Выборочная совокупность</w:t>
      </w:r>
      <w:r w:rsidRPr="00D109B8">
        <w:rPr>
          <w:sz w:val="26"/>
          <w:u w:val="thick"/>
        </w:rPr>
        <w:t xml:space="preserve"> (выборка)</w:t>
      </w:r>
      <w:r w:rsidRPr="00D109B8">
        <w:rPr>
          <w:sz w:val="26"/>
        </w:rPr>
        <w:t xml:space="preserve"> – совокупность чисел (вариант), являющаяся специальным образом отобранной («выбранной») для статистической обработки частью генеральной совокупности (ГС).  Выборочная совокупность (выборка) служит при статистических расчетах заменой ГС, операции над выборкой дают возможность получить соответствующее представление о ГС, для чего обработка выборки и производится: в действительности интересны сведения о ГС, получение сведений о выборке – лишь средство получить представление о ГС. Поэтому нужно, чтобы выборка верно (адекватно) отражала, представляла ГС, т.е. чтобы она была репрезентативной (представительной).</w:t>
      </w:r>
    </w:p>
    <w:p w:rsidR="00D109B8" w:rsidRPr="00D109B8" w:rsidRDefault="00D109B8" w:rsidP="00D109B8">
      <w:pPr>
        <w:pStyle w:val="a3"/>
        <w:tabs>
          <w:tab w:val="clear" w:pos="4677"/>
          <w:tab w:val="clear" w:pos="9355"/>
          <w:tab w:val="left" w:pos="2430"/>
        </w:tabs>
        <w:ind w:firstLine="709"/>
        <w:jc w:val="both"/>
        <w:rPr>
          <w:sz w:val="26"/>
        </w:rPr>
      </w:pPr>
      <w:r w:rsidRPr="00D109B8">
        <w:rPr>
          <w:b/>
          <w:bCs/>
          <w:sz w:val="26"/>
          <w:u w:val="thick"/>
        </w:rPr>
        <w:t>Генеральная совокупность</w:t>
      </w:r>
      <w:r w:rsidRPr="00D109B8">
        <w:rPr>
          <w:sz w:val="26"/>
        </w:rPr>
        <w:t xml:space="preserve"> (</w:t>
      </w:r>
      <w:proofErr w:type="gramStart"/>
      <w:r w:rsidRPr="00D109B8">
        <w:rPr>
          <w:sz w:val="26"/>
        </w:rPr>
        <w:t>лат.</w:t>
      </w:r>
      <w:proofErr w:type="spellStart"/>
      <w:r w:rsidRPr="00D109B8">
        <w:rPr>
          <w:sz w:val="26"/>
          <w:lang w:val="en-US"/>
        </w:rPr>
        <w:t>generalis</w:t>
      </w:r>
      <w:proofErr w:type="spellEnd"/>
      <w:proofErr w:type="gramEnd"/>
      <w:r>
        <w:rPr>
          <w:sz w:val="26"/>
        </w:rPr>
        <w:t xml:space="preserve"> - </w:t>
      </w:r>
      <w:r w:rsidRPr="00D109B8">
        <w:rPr>
          <w:sz w:val="26"/>
        </w:rPr>
        <w:t>общий, всеобщий) – совокупность чисел (вариант), представляющих собой значение некоторого варьирующего признака всех объектов генеральной (полной, «общей») совокупности объектов, подлежащих изучению. Так как сплошное обследование обычно недоступно либо нецелесообразно в связи с теми или иными трудностями, выбирают для обследования лишь некоторое количество объектов – выборочную совокупность объектов.</w:t>
      </w:r>
    </w:p>
    <w:p w:rsidR="00D109B8" w:rsidRPr="00D109B8" w:rsidRDefault="00D109B8" w:rsidP="00D109B8">
      <w:pPr>
        <w:pStyle w:val="a3"/>
        <w:tabs>
          <w:tab w:val="clear" w:pos="4677"/>
          <w:tab w:val="clear" w:pos="9355"/>
          <w:tab w:val="left" w:pos="2430"/>
        </w:tabs>
        <w:jc w:val="both"/>
        <w:rPr>
          <w:sz w:val="26"/>
        </w:rPr>
      </w:pPr>
    </w:p>
    <w:p w:rsidR="00D109B8" w:rsidRPr="00D109B8" w:rsidRDefault="00D109B8" w:rsidP="00D109B8">
      <w:pPr>
        <w:pStyle w:val="a3"/>
        <w:tabs>
          <w:tab w:val="clear" w:pos="4677"/>
          <w:tab w:val="clear" w:pos="9355"/>
          <w:tab w:val="left" w:pos="2430"/>
        </w:tabs>
        <w:jc w:val="right"/>
        <w:rPr>
          <w:sz w:val="26"/>
        </w:rPr>
      </w:pPr>
      <w:r w:rsidRPr="00D109B8">
        <w:rPr>
          <w:sz w:val="26"/>
        </w:rPr>
        <w:t xml:space="preserve">Приведите примеры выборочной и генеральной </w:t>
      </w:r>
      <w:proofErr w:type="gramStart"/>
      <w:r w:rsidRPr="00D109B8">
        <w:rPr>
          <w:sz w:val="26"/>
        </w:rPr>
        <w:t>совокупностей:_</w:t>
      </w:r>
      <w:proofErr w:type="gramEnd"/>
      <w:r w:rsidRPr="00D109B8">
        <w:rPr>
          <w:sz w:val="26"/>
        </w:rPr>
        <w:t>______________</w:t>
      </w:r>
    </w:p>
    <w:p w:rsidR="00D109B8" w:rsidRPr="00D109B8" w:rsidRDefault="00D109B8" w:rsidP="00D109B8">
      <w:pPr>
        <w:pStyle w:val="a3"/>
        <w:tabs>
          <w:tab w:val="clear" w:pos="4677"/>
          <w:tab w:val="clear" w:pos="9355"/>
          <w:tab w:val="left" w:pos="2430"/>
        </w:tabs>
        <w:jc w:val="right"/>
        <w:rPr>
          <w:sz w:val="26"/>
        </w:rPr>
      </w:pPr>
      <w:r w:rsidRPr="00D109B8">
        <w:rPr>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109B8" w:rsidRPr="00D109B8" w:rsidRDefault="00D109B8" w:rsidP="00D109B8">
      <w:pPr>
        <w:pStyle w:val="a3"/>
        <w:tabs>
          <w:tab w:val="clear" w:pos="4677"/>
          <w:tab w:val="clear" w:pos="9355"/>
          <w:tab w:val="left" w:pos="2430"/>
        </w:tabs>
        <w:jc w:val="both"/>
        <w:rPr>
          <w:sz w:val="26"/>
        </w:rPr>
      </w:pPr>
      <w:r w:rsidRPr="00D109B8">
        <w:rPr>
          <w:sz w:val="26"/>
        </w:rPr>
        <w:t xml:space="preserve"> </w:t>
      </w:r>
    </w:p>
    <w:p w:rsidR="00D109B8" w:rsidRPr="00D109B8" w:rsidRDefault="00D109B8" w:rsidP="00D109B8">
      <w:pPr>
        <w:pStyle w:val="a3"/>
        <w:tabs>
          <w:tab w:val="clear" w:pos="4677"/>
          <w:tab w:val="clear" w:pos="9355"/>
          <w:tab w:val="left" w:pos="2430"/>
        </w:tabs>
        <w:jc w:val="both"/>
        <w:rPr>
          <w:sz w:val="26"/>
        </w:rPr>
      </w:pPr>
      <w:r w:rsidRPr="00D109B8">
        <w:rPr>
          <w:b/>
          <w:bCs/>
          <w:sz w:val="26"/>
          <w:u w:val="thick"/>
        </w:rPr>
        <w:t>Объем выборочной совокупности (</w:t>
      </w:r>
      <w:r w:rsidRPr="00D109B8">
        <w:rPr>
          <w:b/>
          <w:bCs/>
          <w:sz w:val="26"/>
          <w:u w:val="thick"/>
          <w:lang w:val="en-US"/>
        </w:rPr>
        <w:t>n</w:t>
      </w:r>
      <w:r w:rsidRPr="00D109B8">
        <w:rPr>
          <w:b/>
          <w:bCs/>
          <w:sz w:val="26"/>
          <w:u w:val="thick"/>
        </w:rPr>
        <w:t>)</w:t>
      </w:r>
      <w:r w:rsidRPr="00D109B8">
        <w:rPr>
          <w:sz w:val="26"/>
        </w:rPr>
        <w:t xml:space="preserve"> – число единиц совокупности.</w:t>
      </w:r>
    </w:p>
    <w:p w:rsidR="00D109B8" w:rsidRPr="00D109B8" w:rsidRDefault="00D109B8" w:rsidP="00D109B8">
      <w:pPr>
        <w:pStyle w:val="a3"/>
        <w:tabs>
          <w:tab w:val="clear" w:pos="4677"/>
          <w:tab w:val="clear" w:pos="9355"/>
          <w:tab w:val="left" w:pos="2430"/>
        </w:tabs>
        <w:jc w:val="both"/>
        <w:rPr>
          <w:sz w:val="26"/>
        </w:rPr>
      </w:pPr>
      <w:r w:rsidRPr="00D109B8">
        <w:rPr>
          <w:b/>
          <w:bCs/>
          <w:sz w:val="26"/>
          <w:u w:val="thick"/>
        </w:rPr>
        <w:t>Вариация</w:t>
      </w:r>
      <w:r w:rsidRPr="00D109B8">
        <w:rPr>
          <w:sz w:val="26"/>
        </w:rPr>
        <w:t xml:space="preserve"> – различие между единицами совокупности.</w:t>
      </w:r>
    </w:p>
    <w:p w:rsidR="00D109B8" w:rsidRPr="00D109B8" w:rsidRDefault="00D109B8" w:rsidP="00D109B8">
      <w:pPr>
        <w:pStyle w:val="a3"/>
        <w:tabs>
          <w:tab w:val="clear" w:pos="4677"/>
          <w:tab w:val="clear" w:pos="9355"/>
          <w:tab w:val="left" w:pos="2430"/>
        </w:tabs>
        <w:jc w:val="both"/>
        <w:rPr>
          <w:sz w:val="26"/>
        </w:rPr>
      </w:pPr>
      <w:r w:rsidRPr="00D109B8">
        <w:rPr>
          <w:b/>
          <w:bCs/>
          <w:sz w:val="26"/>
          <w:u w:val="thick"/>
        </w:rPr>
        <w:lastRenderedPageBreak/>
        <w:t>Варианта (х)</w:t>
      </w:r>
      <w:r w:rsidRPr="00D109B8">
        <w:rPr>
          <w:sz w:val="26"/>
        </w:rPr>
        <w:t xml:space="preserve"> – значение единицы совокупности. Ряд вариант в совокупности обозначают как х</w:t>
      </w:r>
      <w:r w:rsidRPr="00D109B8">
        <w:rPr>
          <w:sz w:val="26"/>
          <w:vertAlign w:val="subscript"/>
        </w:rPr>
        <w:t>1</w:t>
      </w:r>
      <w:r w:rsidRPr="00D109B8">
        <w:rPr>
          <w:sz w:val="26"/>
        </w:rPr>
        <w:t>, х</w:t>
      </w:r>
      <w:r w:rsidRPr="00D109B8">
        <w:rPr>
          <w:sz w:val="26"/>
          <w:vertAlign w:val="subscript"/>
        </w:rPr>
        <w:t>2</w:t>
      </w:r>
      <w:r w:rsidRPr="00D109B8">
        <w:rPr>
          <w:sz w:val="26"/>
        </w:rPr>
        <w:t>, х</w:t>
      </w:r>
      <w:r w:rsidRPr="00D109B8">
        <w:rPr>
          <w:sz w:val="26"/>
          <w:vertAlign w:val="subscript"/>
        </w:rPr>
        <w:t>3</w:t>
      </w:r>
      <w:r w:rsidRPr="00D109B8">
        <w:rPr>
          <w:sz w:val="26"/>
        </w:rPr>
        <w:t>, … х</w:t>
      </w:r>
      <w:r w:rsidRPr="00D109B8">
        <w:rPr>
          <w:sz w:val="26"/>
          <w:vertAlign w:val="subscript"/>
          <w:lang w:val="en-US"/>
        </w:rPr>
        <w:t>n</w:t>
      </w:r>
      <w:r w:rsidRPr="00D109B8">
        <w:rPr>
          <w:sz w:val="26"/>
        </w:rPr>
        <w:t>. Общее обозначение варианты х</w:t>
      </w:r>
      <w:proofErr w:type="spellStart"/>
      <w:r w:rsidRPr="00D109B8">
        <w:rPr>
          <w:sz w:val="26"/>
          <w:vertAlign w:val="subscript"/>
          <w:lang w:val="en-US"/>
        </w:rPr>
        <w:t>i</w:t>
      </w:r>
      <w:proofErr w:type="spellEnd"/>
      <w:r w:rsidRPr="00D109B8">
        <w:rPr>
          <w:sz w:val="26"/>
        </w:rPr>
        <w:t xml:space="preserve">. </w:t>
      </w:r>
    </w:p>
    <w:p w:rsidR="00D109B8" w:rsidRPr="00D109B8" w:rsidRDefault="00D109B8" w:rsidP="00D109B8">
      <w:pPr>
        <w:tabs>
          <w:tab w:val="left" w:pos="6060"/>
        </w:tabs>
        <w:spacing w:after="0" w:line="240" w:lineRule="auto"/>
        <w:ind w:firstLine="708"/>
        <w:jc w:val="both"/>
        <w:rPr>
          <w:rFonts w:ascii="Times New Roman" w:hAnsi="Times New Roman" w:cs="Times New Roman"/>
          <w:sz w:val="26"/>
        </w:rPr>
      </w:pPr>
      <w:r w:rsidRPr="00D109B8">
        <w:rPr>
          <w:rFonts w:ascii="Times New Roman" w:hAnsi="Times New Roman" w:cs="Times New Roman"/>
          <w:b/>
          <w:bCs/>
          <w:sz w:val="26"/>
          <w:u w:val="thick"/>
        </w:rPr>
        <w:t>Качественные и количественные вариации в совокупностях.</w:t>
      </w:r>
      <w:r w:rsidRPr="00D109B8">
        <w:rPr>
          <w:rFonts w:ascii="Times New Roman" w:hAnsi="Times New Roman" w:cs="Times New Roman"/>
          <w:b/>
          <w:bCs/>
          <w:sz w:val="26"/>
        </w:rPr>
        <w:t xml:space="preserve"> </w:t>
      </w:r>
      <w:r w:rsidRPr="00D109B8">
        <w:rPr>
          <w:rFonts w:ascii="Times New Roman" w:hAnsi="Times New Roman" w:cs="Times New Roman"/>
          <w:sz w:val="26"/>
        </w:rPr>
        <w:t>Вариации в совокупностях</w:t>
      </w:r>
      <w:r w:rsidRPr="00D109B8">
        <w:rPr>
          <w:rFonts w:ascii="Times New Roman" w:hAnsi="Times New Roman" w:cs="Times New Roman"/>
          <w:b/>
          <w:bCs/>
          <w:sz w:val="26"/>
        </w:rPr>
        <w:t xml:space="preserve"> </w:t>
      </w:r>
      <w:r w:rsidRPr="00D109B8">
        <w:rPr>
          <w:rFonts w:ascii="Times New Roman" w:hAnsi="Times New Roman" w:cs="Times New Roman"/>
          <w:sz w:val="26"/>
        </w:rPr>
        <w:t>могут быть качественными и количественными.</w:t>
      </w:r>
      <w:r w:rsidRPr="00D109B8">
        <w:rPr>
          <w:rFonts w:ascii="Times New Roman" w:hAnsi="Times New Roman" w:cs="Times New Roman"/>
          <w:b/>
          <w:bCs/>
          <w:sz w:val="26"/>
        </w:rPr>
        <w:t xml:space="preserve"> </w:t>
      </w:r>
      <w:r w:rsidRPr="00D109B8">
        <w:rPr>
          <w:rFonts w:ascii="Times New Roman" w:hAnsi="Times New Roman" w:cs="Times New Roman"/>
          <w:sz w:val="26"/>
        </w:rPr>
        <w:t xml:space="preserve">Группировка данных при </w:t>
      </w:r>
      <w:r w:rsidRPr="00D109B8">
        <w:rPr>
          <w:rFonts w:ascii="Times New Roman" w:hAnsi="Times New Roman" w:cs="Times New Roman"/>
          <w:b/>
          <w:bCs/>
          <w:sz w:val="26"/>
        </w:rPr>
        <w:t>качественной</w:t>
      </w:r>
      <w:r w:rsidRPr="00D109B8">
        <w:rPr>
          <w:rFonts w:ascii="Times New Roman" w:hAnsi="Times New Roman" w:cs="Times New Roman"/>
          <w:sz w:val="26"/>
        </w:rPr>
        <w:t xml:space="preserve"> вариации довольно проста. Так если, ученики класса различаются по полу, то их распределение может быть выражено в количестве мальчиков и девочек </w:t>
      </w:r>
      <w:proofErr w:type="gramStart"/>
      <w:r w:rsidRPr="00D109B8">
        <w:rPr>
          <w:rFonts w:ascii="Times New Roman" w:hAnsi="Times New Roman" w:cs="Times New Roman"/>
          <w:sz w:val="26"/>
        </w:rPr>
        <w:t>в их процентом</w:t>
      </w:r>
      <w:proofErr w:type="gramEnd"/>
      <w:r w:rsidRPr="00D109B8">
        <w:rPr>
          <w:rFonts w:ascii="Times New Roman" w:hAnsi="Times New Roman" w:cs="Times New Roman"/>
          <w:sz w:val="26"/>
        </w:rPr>
        <w:t xml:space="preserve"> отношении. При количественной дискретной (прерывной) вариации составляется таблица, в которой намечаются классы выборки, охватывающие все полученные данные от минимальных до максимальных по рассматриваемому признаку.  Например, группировка совокупности студентов по количеству пятерок в сводной ведомости по итогам сессии. При количественной непрерывной изменчивости выборки группировка вариант происходит в классы, называемые диапазонами (классовыми промежутками «от» и «до»). Примером может служить группировка студентов по их росту, где указаны классовые промежутки с интервалом 10 см (интервал может быть любым).</w:t>
      </w:r>
    </w:p>
    <w:p w:rsidR="00D109B8" w:rsidRPr="00D109B8" w:rsidRDefault="00D109B8" w:rsidP="00D109B8">
      <w:pPr>
        <w:pStyle w:val="2"/>
        <w:rPr>
          <w:sz w:val="26"/>
        </w:rPr>
      </w:pPr>
      <w:r w:rsidRPr="00D109B8">
        <w:rPr>
          <w:sz w:val="26"/>
        </w:rPr>
        <w:t xml:space="preserve">Часто группировка данных при количественной непрерывной вариации производится в так называемом </w:t>
      </w:r>
      <w:r w:rsidRPr="00D109B8">
        <w:rPr>
          <w:b/>
          <w:bCs/>
          <w:sz w:val="26"/>
        </w:rPr>
        <w:t xml:space="preserve">ранжированном </w:t>
      </w:r>
      <w:r w:rsidRPr="00D109B8">
        <w:rPr>
          <w:sz w:val="26"/>
        </w:rPr>
        <w:t xml:space="preserve">виде, т.е. от меньших величин к большим или от больших к меньшим. </w:t>
      </w:r>
      <w:proofErr w:type="spellStart"/>
      <w:r w:rsidRPr="00D109B8">
        <w:rPr>
          <w:sz w:val="26"/>
        </w:rPr>
        <w:t>Проранжируйте</w:t>
      </w:r>
      <w:proofErr w:type="spellEnd"/>
      <w:r w:rsidRPr="00D109B8">
        <w:rPr>
          <w:sz w:val="26"/>
        </w:rPr>
        <w:t xml:space="preserve"> следующую выборку: 1,4,2,2,6,7,5,19,11,5,3,6 по </w:t>
      </w:r>
      <w:proofErr w:type="gramStart"/>
      <w:r w:rsidRPr="00D109B8">
        <w:rPr>
          <w:sz w:val="26"/>
        </w:rPr>
        <w:t>возрастанию:_</w:t>
      </w:r>
      <w:proofErr w:type="gramEnd"/>
      <w:r w:rsidRPr="00D109B8">
        <w:rPr>
          <w:sz w:val="26"/>
        </w:rPr>
        <w:t>_______________________</w:t>
      </w:r>
    </w:p>
    <w:p w:rsidR="00D109B8" w:rsidRPr="00D109B8" w:rsidRDefault="00D109B8" w:rsidP="00D109B8">
      <w:pPr>
        <w:tabs>
          <w:tab w:val="left" w:pos="6060"/>
        </w:tabs>
        <w:spacing w:after="0" w:line="240" w:lineRule="auto"/>
        <w:jc w:val="both"/>
        <w:rPr>
          <w:rFonts w:ascii="Times New Roman" w:hAnsi="Times New Roman" w:cs="Times New Roman"/>
          <w:sz w:val="26"/>
        </w:rPr>
      </w:pPr>
      <w:r w:rsidRPr="00D109B8">
        <w:rPr>
          <w:rFonts w:ascii="Times New Roman" w:hAnsi="Times New Roman" w:cs="Times New Roman"/>
          <w:sz w:val="26"/>
        </w:rPr>
        <w:t>по убыванию___________________________</w:t>
      </w:r>
    </w:p>
    <w:p w:rsidR="00D109B8" w:rsidRPr="00D109B8" w:rsidRDefault="00D109B8" w:rsidP="00D109B8">
      <w:pPr>
        <w:tabs>
          <w:tab w:val="left" w:pos="6060"/>
        </w:tabs>
        <w:spacing w:after="0" w:line="240" w:lineRule="auto"/>
        <w:jc w:val="both"/>
        <w:rPr>
          <w:rFonts w:ascii="Times New Roman" w:hAnsi="Times New Roman" w:cs="Times New Roman"/>
          <w:sz w:val="26"/>
        </w:rPr>
      </w:pPr>
    </w:p>
    <w:p w:rsidR="00D109B8" w:rsidRPr="00D109B8" w:rsidRDefault="00D109B8" w:rsidP="00D109B8">
      <w:pPr>
        <w:tabs>
          <w:tab w:val="left" w:pos="6060"/>
        </w:tabs>
        <w:spacing w:after="0" w:line="240" w:lineRule="auto"/>
        <w:jc w:val="both"/>
        <w:rPr>
          <w:rFonts w:ascii="Times New Roman" w:hAnsi="Times New Roman" w:cs="Times New Roman"/>
          <w:sz w:val="26"/>
        </w:rPr>
      </w:pPr>
      <w:r w:rsidRPr="00D109B8">
        <w:rPr>
          <w:rFonts w:ascii="Times New Roman" w:hAnsi="Times New Roman" w:cs="Times New Roman"/>
          <w:sz w:val="26"/>
        </w:rPr>
        <w:t>Выборки с большим объемом рекомендуется разбивать на классы. На практике можно руководствоваться следующими примерными правилами (табл. 3):</w:t>
      </w:r>
    </w:p>
    <w:p w:rsidR="00D109B8" w:rsidRPr="00D109B8" w:rsidRDefault="00D109B8" w:rsidP="00D109B8">
      <w:pPr>
        <w:tabs>
          <w:tab w:val="left" w:pos="6060"/>
        </w:tabs>
        <w:spacing w:after="0" w:line="240" w:lineRule="auto"/>
        <w:jc w:val="both"/>
        <w:rPr>
          <w:rFonts w:ascii="Times New Roman" w:hAnsi="Times New Roman" w:cs="Times New Roman"/>
          <w:sz w:val="26"/>
        </w:rPr>
      </w:pPr>
    </w:p>
    <w:p w:rsidR="00D109B8" w:rsidRPr="00D109B8" w:rsidRDefault="00D109B8" w:rsidP="00D109B8">
      <w:pPr>
        <w:tabs>
          <w:tab w:val="left" w:pos="6060"/>
        </w:tabs>
        <w:spacing w:after="0" w:line="240" w:lineRule="auto"/>
        <w:jc w:val="right"/>
        <w:rPr>
          <w:rFonts w:ascii="Times New Roman" w:hAnsi="Times New Roman" w:cs="Times New Roman"/>
          <w:sz w:val="26"/>
        </w:rPr>
      </w:pPr>
      <w:r w:rsidRPr="00D109B8">
        <w:rPr>
          <w:rFonts w:ascii="Times New Roman" w:hAnsi="Times New Roman" w:cs="Times New Roman"/>
          <w:sz w:val="26"/>
        </w:rPr>
        <w:t>Таблица 3</w:t>
      </w:r>
    </w:p>
    <w:p w:rsidR="00D109B8" w:rsidRPr="00D109B8" w:rsidRDefault="00D109B8" w:rsidP="00D109B8">
      <w:pPr>
        <w:pStyle w:val="1"/>
        <w:tabs>
          <w:tab w:val="left" w:pos="6060"/>
        </w:tabs>
        <w:rPr>
          <w:sz w:val="26"/>
        </w:rPr>
      </w:pPr>
      <w:r w:rsidRPr="00D109B8">
        <w:rPr>
          <w:sz w:val="26"/>
        </w:rPr>
        <w:t>Примерные данные для разбивания выборки на классы</w:t>
      </w:r>
    </w:p>
    <w:tbl>
      <w:tblPr>
        <w:tblpPr w:leftFromText="180" w:rightFromText="180" w:vertAnchor="text" w:horzAnchor="margin" w:tblpXSpec="center" w:tblpY="38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7"/>
        <w:gridCol w:w="1072"/>
      </w:tblGrid>
      <w:tr w:rsidR="00D109B8" w:rsidRPr="00D109B8" w:rsidTr="00DC3E18">
        <w:tblPrEx>
          <w:tblCellMar>
            <w:top w:w="0" w:type="dxa"/>
            <w:bottom w:w="0" w:type="dxa"/>
          </w:tblCellMar>
        </w:tblPrEx>
        <w:tc>
          <w:tcPr>
            <w:tcW w:w="0" w:type="auto"/>
          </w:tcPr>
          <w:p w:rsidR="00D109B8" w:rsidRPr="00D109B8" w:rsidRDefault="00D109B8" w:rsidP="00D109B8">
            <w:pPr>
              <w:spacing w:after="0" w:line="240" w:lineRule="auto"/>
              <w:jc w:val="center"/>
              <w:rPr>
                <w:rFonts w:ascii="Times New Roman" w:hAnsi="Times New Roman" w:cs="Times New Roman"/>
                <w:sz w:val="26"/>
              </w:rPr>
            </w:pPr>
            <w:r w:rsidRPr="00D109B8">
              <w:rPr>
                <w:rFonts w:ascii="Times New Roman" w:hAnsi="Times New Roman" w:cs="Times New Roman"/>
                <w:sz w:val="26"/>
              </w:rPr>
              <w:t>Количество</w:t>
            </w:r>
          </w:p>
          <w:p w:rsidR="00D109B8" w:rsidRPr="00D109B8" w:rsidRDefault="00D109B8" w:rsidP="00D109B8">
            <w:pPr>
              <w:spacing w:after="0" w:line="240" w:lineRule="auto"/>
              <w:jc w:val="center"/>
              <w:rPr>
                <w:rFonts w:ascii="Times New Roman" w:hAnsi="Times New Roman" w:cs="Times New Roman"/>
                <w:sz w:val="26"/>
              </w:rPr>
            </w:pPr>
            <w:r w:rsidRPr="00D109B8">
              <w:rPr>
                <w:rFonts w:ascii="Times New Roman" w:hAnsi="Times New Roman" w:cs="Times New Roman"/>
                <w:sz w:val="26"/>
              </w:rPr>
              <w:t>вариант</w:t>
            </w:r>
          </w:p>
        </w:tc>
        <w:tc>
          <w:tcPr>
            <w:tcW w:w="0" w:type="auto"/>
          </w:tcPr>
          <w:p w:rsidR="00D109B8" w:rsidRPr="00D109B8" w:rsidRDefault="00D109B8" w:rsidP="00D109B8">
            <w:pPr>
              <w:spacing w:after="0" w:line="240" w:lineRule="auto"/>
              <w:jc w:val="center"/>
              <w:rPr>
                <w:rFonts w:ascii="Times New Roman" w:hAnsi="Times New Roman" w:cs="Times New Roman"/>
                <w:sz w:val="26"/>
              </w:rPr>
            </w:pPr>
            <w:r w:rsidRPr="00D109B8">
              <w:rPr>
                <w:rFonts w:ascii="Times New Roman" w:hAnsi="Times New Roman" w:cs="Times New Roman"/>
                <w:sz w:val="26"/>
              </w:rPr>
              <w:t>Число</w:t>
            </w:r>
          </w:p>
          <w:p w:rsidR="00D109B8" w:rsidRPr="00D109B8" w:rsidRDefault="00D109B8" w:rsidP="00D109B8">
            <w:pPr>
              <w:spacing w:after="0" w:line="240" w:lineRule="auto"/>
              <w:jc w:val="center"/>
              <w:rPr>
                <w:rFonts w:ascii="Times New Roman" w:hAnsi="Times New Roman" w:cs="Times New Roman"/>
                <w:sz w:val="26"/>
              </w:rPr>
            </w:pPr>
            <w:r w:rsidRPr="00D109B8">
              <w:rPr>
                <w:rFonts w:ascii="Times New Roman" w:hAnsi="Times New Roman" w:cs="Times New Roman"/>
                <w:sz w:val="26"/>
              </w:rPr>
              <w:t>классов</w:t>
            </w:r>
          </w:p>
        </w:tc>
      </w:tr>
      <w:tr w:rsidR="00D109B8" w:rsidRPr="00D109B8" w:rsidTr="00DC3E18">
        <w:tblPrEx>
          <w:tblCellMar>
            <w:top w:w="0" w:type="dxa"/>
            <w:bottom w:w="0" w:type="dxa"/>
          </w:tblCellMar>
        </w:tblPrEx>
        <w:tc>
          <w:tcPr>
            <w:tcW w:w="0" w:type="auto"/>
          </w:tcPr>
          <w:p w:rsidR="00D109B8" w:rsidRPr="00D109B8" w:rsidRDefault="00D109B8" w:rsidP="00D109B8">
            <w:pPr>
              <w:spacing w:after="0" w:line="240" w:lineRule="auto"/>
              <w:jc w:val="center"/>
              <w:rPr>
                <w:rFonts w:ascii="Times New Roman" w:hAnsi="Times New Roman" w:cs="Times New Roman"/>
                <w:sz w:val="26"/>
              </w:rPr>
            </w:pPr>
            <w:r w:rsidRPr="00D109B8">
              <w:rPr>
                <w:rFonts w:ascii="Times New Roman" w:hAnsi="Times New Roman" w:cs="Times New Roman"/>
                <w:sz w:val="26"/>
              </w:rPr>
              <w:t>20-40</w:t>
            </w:r>
          </w:p>
        </w:tc>
        <w:tc>
          <w:tcPr>
            <w:tcW w:w="0" w:type="auto"/>
          </w:tcPr>
          <w:p w:rsidR="00D109B8" w:rsidRPr="00D109B8" w:rsidRDefault="00D109B8" w:rsidP="00D109B8">
            <w:pPr>
              <w:spacing w:after="0" w:line="240" w:lineRule="auto"/>
              <w:jc w:val="center"/>
              <w:rPr>
                <w:rFonts w:ascii="Times New Roman" w:hAnsi="Times New Roman" w:cs="Times New Roman"/>
                <w:sz w:val="26"/>
              </w:rPr>
            </w:pPr>
            <w:r w:rsidRPr="00D109B8">
              <w:rPr>
                <w:rFonts w:ascii="Times New Roman" w:hAnsi="Times New Roman" w:cs="Times New Roman"/>
                <w:sz w:val="26"/>
              </w:rPr>
              <w:t>4-6</w:t>
            </w:r>
          </w:p>
        </w:tc>
      </w:tr>
      <w:tr w:rsidR="00D109B8" w:rsidRPr="00D109B8" w:rsidTr="00DC3E18">
        <w:tblPrEx>
          <w:tblCellMar>
            <w:top w:w="0" w:type="dxa"/>
            <w:bottom w:w="0" w:type="dxa"/>
          </w:tblCellMar>
        </w:tblPrEx>
        <w:tc>
          <w:tcPr>
            <w:tcW w:w="0" w:type="auto"/>
          </w:tcPr>
          <w:p w:rsidR="00D109B8" w:rsidRPr="00D109B8" w:rsidRDefault="00D109B8" w:rsidP="00D109B8">
            <w:pPr>
              <w:spacing w:after="0" w:line="240" w:lineRule="auto"/>
              <w:jc w:val="center"/>
              <w:rPr>
                <w:rFonts w:ascii="Times New Roman" w:hAnsi="Times New Roman" w:cs="Times New Roman"/>
                <w:sz w:val="26"/>
              </w:rPr>
            </w:pPr>
            <w:r w:rsidRPr="00D109B8">
              <w:rPr>
                <w:rFonts w:ascii="Times New Roman" w:hAnsi="Times New Roman" w:cs="Times New Roman"/>
                <w:sz w:val="26"/>
              </w:rPr>
              <w:t>40-60</w:t>
            </w:r>
          </w:p>
        </w:tc>
        <w:tc>
          <w:tcPr>
            <w:tcW w:w="0" w:type="auto"/>
          </w:tcPr>
          <w:p w:rsidR="00D109B8" w:rsidRPr="00D109B8" w:rsidRDefault="00D109B8" w:rsidP="00D109B8">
            <w:pPr>
              <w:spacing w:after="0" w:line="240" w:lineRule="auto"/>
              <w:jc w:val="center"/>
              <w:rPr>
                <w:rFonts w:ascii="Times New Roman" w:hAnsi="Times New Roman" w:cs="Times New Roman"/>
                <w:sz w:val="26"/>
              </w:rPr>
            </w:pPr>
            <w:r w:rsidRPr="00D109B8">
              <w:rPr>
                <w:rFonts w:ascii="Times New Roman" w:hAnsi="Times New Roman" w:cs="Times New Roman"/>
                <w:sz w:val="26"/>
              </w:rPr>
              <w:t>6-8</w:t>
            </w:r>
          </w:p>
        </w:tc>
      </w:tr>
      <w:tr w:rsidR="00D109B8" w:rsidRPr="00D109B8" w:rsidTr="00DC3E18">
        <w:tblPrEx>
          <w:tblCellMar>
            <w:top w:w="0" w:type="dxa"/>
            <w:bottom w:w="0" w:type="dxa"/>
          </w:tblCellMar>
        </w:tblPrEx>
        <w:tc>
          <w:tcPr>
            <w:tcW w:w="0" w:type="auto"/>
          </w:tcPr>
          <w:p w:rsidR="00D109B8" w:rsidRPr="00D109B8" w:rsidRDefault="00D109B8" w:rsidP="00D109B8">
            <w:pPr>
              <w:spacing w:after="0" w:line="240" w:lineRule="auto"/>
              <w:jc w:val="center"/>
              <w:rPr>
                <w:rFonts w:ascii="Times New Roman" w:hAnsi="Times New Roman" w:cs="Times New Roman"/>
                <w:sz w:val="26"/>
              </w:rPr>
            </w:pPr>
            <w:r w:rsidRPr="00D109B8">
              <w:rPr>
                <w:rFonts w:ascii="Times New Roman" w:hAnsi="Times New Roman" w:cs="Times New Roman"/>
                <w:sz w:val="26"/>
              </w:rPr>
              <w:t>60-100</w:t>
            </w:r>
          </w:p>
        </w:tc>
        <w:tc>
          <w:tcPr>
            <w:tcW w:w="0" w:type="auto"/>
          </w:tcPr>
          <w:p w:rsidR="00D109B8" w:rsidRPr="00D109B8" w:rsidRDefault="00D109B8" w:rsidP="00D109B8">
            <w:pPr>
              <w:spacing w:after="0" w:line="240" w:lineRule="auto"/>
              <w:jc w:val="center"/>
              <w:rPr>
                <w:rFonts w:ascii="Times New Roman" w:hAnsi="Times New Roman" w:cs="Times New Roman"/>
                <w:sz w:val="26"/>
              </w:rPr>
            </w:pPr>
            <w:r w:rsidRPr="00D109B8">
              <w:rPr>
                <w:rFonts w:ascii="Times New Roman" w:hAnsi="Times New Roman" w:cs="Times New Roman"/>
                <w:sz w:val="26"/>
              </w:rPr>
              <w:t>7-10</w:t>
            </w:r>
          </w:p>
        </w:tc>
      </w:tr>
      <w:tr w:rsidR="00D109B8" w:rsidRPr="00D109B8" w:rsidTr="00DC3E18">
        <w:tblPrEx>
          <w:tblCellMar>
            <w:top w:w="0" w:type="dxa"/>
            <w:bottom w:w="0" w:type="dxa"/>
          </w:tblCellMar>
        </w:tblPrEx>
        <w:tc>
          <w:tcPr>
            <w:tcW w:w="0" w:type="auto"/>
          </w:tcPr>
          <w:p w:rsidR="00D109B8" w:rsidRPr="00D109B8" w:rsidRDefault="00D109B8" w:rsidP="00D109B8">
            <w:pPr>
              <w:spacing w:after="0" w:line="240" w:lineRule="auto"/>
              <w:jc w:val="center"/>
              <w:rPr>
                <w:rFonts w:ascii="Times New Roman" w:hAnsi="Times New Roman" w:cs="Times New Roman"/>
                <w:sz w:val="26"/>
              </w:rPr>
            </w:pPr>
            <w:r w:rsidRPr="00D109B8">
              <w:rPr>
                <w:rFonts w:ascii="Times New Roman" w:hAnsi="Times New Roman" w:cs="Times New Roman"/>
                <w:sz w:val="26"/>
              </w:rPr>
              <w:t>100-200</w:t>
            </w:r>
          </w:p>
        </w:tc>
        <w:tc>
          <w:tcPr>
            <w:tcW w:w="0" w:type="auto"/>
          </w:tcPr>
          <w:p w:rsidR="00D109B8" w:rsidRPr="00D109B8" w:rsidRDefault="00D109B8" w:rsidP="00D109B8">
            <w:pPr>
              <w:spacing w:after="0" w:line="240" w:lineRule="auto"/>
              <w:jc w:val="center"/>
              <w:rPr>
                <w:rFonts w:ascii="Times New Roman" w:hAnsi="Times New Roman" w:cs="Times New Roman"/>
                <w:sz w:val="26"/>
              </w:rPr>
            </w:pPr>
            <w:r w:rsidRPr="00D109B8">
              <w:rPr>
                <w:rFonts w:ascii="Times New Roman" w:hAnsi="Times New Roman" w:cs="Times New Roman"/>
                <w:sz w:val="26"/>
              </w:rPr>
              <w:t>8-12</w:t>
            </w:r>
          </w:p>
        </w:tc>
      </w:tr>
      <w:tr w:rsidR="00D109B8" w:rsidRPr="00D109B8" w:rsidTr="00DC3E18">
        <w:tblPrEx>
          <w:tblCellMar>
            <w:top w:w="0" w:type="dxa"/>
            <w:bottom w:w="0" w:type="dxa"/>
          </w:tblCellMar>
        </w:tblPrEx>
        <w:tc>
          <w:tcPr>
            <w:tcW w:w="0" w:type="auto"/>
          </w:tcPr>
          <w:p w:rsidR="00D109B8" w:rsidRPr="00D109B8" w:rsidRDefault="00D109B8" w:rsidP="00D109B8">
            <w:pPr>
              <w:spacing w:after="0" w:line="240" w:lineRule="auto"/>
              <w:jc w:val="center"/>
              <w:rPr>
                <w:rFonts w:ascii="Times New Roman" w:hAnsi="Times New Roman" w:cs="Times New Roman"/>
                <w:sz w:val="26"/>
              </w:rPr>
            </w:pPr>
            <w:r w:rsidRPr="00D109B8">
              <w:rPr>
                <w:rFonts w:ascii="Times New Roman" w:hAnsi="Times New Roman" w:cs="Times New Roman"/>
                <w:sz w:val="26"/>
              </w:rPr>
              <w:t>Более 200</w:t>
            </w:r>
          </w:p>
        </w:tc>
        <w:tc>
          <w:tcPr>
            <w:tcW w:w="0" w:type="auto"/>
          </w:tcPr>
          <w:p w:rsidR="00D109B8" w:rsidRPr="00D109B8" w:rsidRDefault="00D109B8" w:rsidP="00D109B8">
            <w:pPr>
              <w:spacing w:after="0" w:line="240" w:lineRule="auto"/>
              <w:jc w:val="center"/>
              <w:rPr>
                <w:rFonts w:ascii="Times New Roman" w:hAnsi="Times New Roman" w:cs="Times New Roman"/>
                <w:sz w:val="26"/>
              </w:rPr>
            </w:pPr>
            <w:r w:rsidRPr="00D109B8">
              <w:rPr>
                <w:rFonts w:ascii="Times New Roman" w:hAnsi="Times New Roman" w:cs="Times New Roman"/>
                <w:sz w:val="26"/>
              </w:rPr>
              <w:t>10-15</w:t>
            </w:r>
          </w:p>
        </w:tc>
      </w:tr>
    </w:tbl>
    <w:p w:rsidR="00D109B8" w:rsidRPr="00D109B8" w:rsidRDefault="00D109B8" w:rsidP="00D109B8">
      <w:pPr>
        <w:spacing w:after="0" w:line="240" w:lineRule="auto"/>
        <w:rPr>
          <w:rFonts w:ascii="Times New Roman" w:hAnsi="Times New Roman" w:cs="Times New Roman"/>
          <w:sz w:val="26"/>
        </w:rPr>
      </w:pPr>
      <w:r w:rsidRPr="00D109B8">
        <w:rPr>
          <w:rFonts w:ascii="Times New Roman" w:hAnsi="Times New Roman" w:cs="Times New Roman"/>
          <w:sz w:val="26"/>
        </w:rPr>
        <w:br w:type="textWrapping" w:clear="all"/>
      </w:r>
    </w:p>
    <w:p w:rsidR="00D109B8" w:rsidRPr="00D109B8" w:rsidRDefault="00D109B8" w:rsidP="00D109B8">
      <w:pPr>
        <w:spacing w:after="0" w:line="240" w:lineRule="auto"/>
        <w:rPr>
          <w:rFonts w:ascii="Times New Roman" w:hAnsi="Times New Roman" w:cs="Times New Roman"/>
          <w:sz w:val="26"/>
        </w:rPr>
      </w:pPr>
      <w:r w:rsidRPr="00D109B8">
        <w:rPr>
          <w:rFonts w:ascii="Times New Roman" w:hAnsi="Times New Roman" w:cs="Times New Roman"/>
          <w:sz w:val="26"/>
        </w:rPr>
        <w:t xml:space="preserve">Создайте свою выборочную совокупность с </w:t>
      </w:r>
      <w:r w:rsidRPr="00D109B8">
        <w:rPr>
          <w:rFonts w:ascii="Times New Roman" w:hAnsi="Times New Roman" w:cs="Times New Roman"/>
          <w:sz w:val="26"/>
          <w:lang w:val="en-US"/>
        </w:rPr>
        <w:t>n</w:t>
      </w:r>
      <w:r w:rsidRPr="00D109B8">
        <w:rPr>
          <w:rFonts w:ascii="Times New Roman" w:hAnsi="Times New Roman" w:cs="Times New Roman"/>
          <w:sz w:val="26"/>
        </w:rPr>
        <w:t>=150:</w:t>
      </w:r>
    </w:p>
    <w:p w:rsidR="00D109B8" w:rsidRPr="00D109B8" w:rsidRDefault="00D109B8" w:rsidP="00D109B8">
      <w:pPr>
        <w:spacing w:after="0" w:line="240" w:lineRule="auto"/>
        <w:rPr>
          <w:rFonts w:ascii="Times New Roman" w:hAnsi="Times New Roman" w:cs="Times New Roman"/>
          <w:sz w:val="26"/>
        </w:rPr>
      </w:pPr>
      <w:r w:rsidRPr="00D109B8">
        <w:rPr>
          <w:rFonts w:ascii="Times New Roman" w:hAnsi="Times New Roman" w:cs="Times New Roman"/>
          <w:sz w:val="26"/>
        </w:rPr>
        <w:t xml:space="preserve">Название </w:t>
      </w:r>
      <w:proofErr w:type="gramStart"/>
      <w:r w:rsidRPr="00D109B8">
        <w:rPr>
          <w:rFonts w:ascii="Times New Roman" w:hAnsi="Times New Roman" w:cs="Times New Roman"/>
          <w:sz w:val="26"/>
        </w:rPr>
        <w:t>выборки:_</w:t>
      </w:r>
      <w:proofErr w:type="gramEnd"/>
      <w:r w:rsidRPr="00D109B8">
        <w:rPr>
          <w:rFonts w:ascii="Times New Roman" w:hAnsi="Times New Roman" w:cs="Times New Roman"/>
          <w:sz w:val="26"/>
        </w:rPr>
        <w:t>____________________________________________________</w:t>
      </w:r>
    </w:p>
    <w:p w:rsidR="00D109B8" w:rsidRPr="00D109B8" w:rsidRDefault="00D109B8" w:rsidP="00D109B8">
      <w:pPr>
        <w:spacing w:after="0" w:line="240" w:lineRule="auto"/>
        <w:rPr>
          <w:rFonts w:ascii="Times New Roman" w:hAnsi="Times New Roman" w:cs="Times New Roman"/>
          <w:sz w:val="26"/>
        </w:rPr>
      </w:pPr>
      <w:r w:rsidRPr="00D109B8">
        <w:rPr>
          <w:rFonts w:ascii="Times New Roman" w:hAnsi="Times New Roman" w:cs="Times New Roman"/>
          <w:sz w:val="26"/>
        </w:rPr>
        <w:t xml:space="preserve">Ряд </w:t>
      </w:r>
      <w:proofErr w:type="gramStart"/>
      <w:r w:rsidRPr="00D109B8">
        <w:rPr>
          <w:rFonts w:ascii="Times New Roman" w:hAnsi="Times New Roman" w:cs="Times New Roman"/>
          <w:sz w:val="26"/>
        </w:rPr>
        <w:t>вариант:_</w:t>
      </w:r>
      <w:proofErr w:type="gramEnd"/>
      <w:r w:rsidRPr="00D109B8">
        <w:rPr>
          <w:rFonts w:ascii="Times New Roman" w:hAnsi="Times New Roman" w:cs="Times New Roman"/>
          <w:sz w:val="26"/>
        </w:rPr>
        <w:t>_________________________________________________________</w:t>
      </w:r>
    </w:p>
    <w:p w:rsidR="00D109B8" w:rsidRPr="00D109B8" w:rsidRDefault="00D109B8" w:rsidP="00D109B8">
      <w:pPr>
        <w:spacing w:after="0" w:line="240" w:lineRule="auto"/>
        <w:rPr>
          <w:rFonts w:ascii="Times New Roman" w:hAnsi="Times New Roman" w:cs="Times New Roman"/>
          <w:sz w:val="26"/>
        </w:rPr>
      </w:pPr>
      <w:r w:rsidRPr="00D109B8">
        <w:rPr>
          <w:rFonts w:ascii="Times New Roman" w:hAnsi="Times New Roman" w:cs="Times New Roman"/>
          <w:sz w:val="26"/>
        </w:rPr>
        <w:t>_______________________________________________________________________________________________________________________________________________________________________________________________________________</w:t>
      </w:r>
    </w:p>
    <w:p w:rsidR="00D109B8" w:rsidRPr="00D109B8" w:rsidRDefault="00D109B8" w:rsidP="00D109B8">
      <w:pPr>
        <w:spacing w:after="0" w:line="240" w:lineRule="auto"/>
        <w:rPr>
          <w:rFonts w:ascii="Times New Roman" w:hAnsi="Times New Roman" w:cs="Times New Roman"/>
          <w:sz w:val="26"/>
        </w:rPr>
      </w:pPr>
      <w:proofErr w:type="spellStart"/>
      <w:r w:rsidRPr="00D109B8">
        <w:rPr>
          <w:rFonts w:ascii="Times New Roman" w:hAnsi="Times New Roman" w:cs="Times New Roman"/>
          <w:sz w:val="26"/>
        </w:rPr>
        <w:t>Проранжируйте</w:t>
      </w:r>
      <w:proofErr w:type="spellEnd"/>
      <w:r w:rsidRPr="00D109B8">
        <w:rPr>
          <w:rFonts w:ascii="Times New Roman" w:hAnsi="Times New Roman" w:cs="Times New Roman"/>
          <w:sz w:val="26"/>
        </w:rPr>
        <w:t xml:space="preserve"> полученную </w:t>
      </w:r>
      <w:proofErr w:type="gramStart"/>
      <w:r w:rsidRPr="00D109B8">
        <w:rPr>
          <w:rFonts w:ascii="Times New Roman" w:hAnsi="Times New Roman" w:cs="Times New Roman"/>
          <w:sz w:val="26"/>
        </w:rPr>
        <w:t>выборку:_</w:t>
      </w:r>
      <w:proofErr w:type="gramEnd"/>
      <w:r w:rsidRPr="00D109B8">
        <w:rPr>
          <w:rFonts w:ascii="Times New Roman" w:hAnsi="Times New Roman" w:cs="Times New Roman"/>
          <w:sz w:val="26"/>
        </w:rPr>
        <w:t>___________________________________</w:t>
      </w:r>
    </w:p>
    <w:p w:rsidR="00D109B8" w:rsidRPr="00D109B8" w:rsidRDefault="00D109B8" w:rsidP="00D109B8">
      <w:pPr>
        <w:spacing w:after="0" w:line="240" w:lineRule="auto"/>
        <w:rPr>
          <w:rFonts w:ascii="Times New Roman" w:hAnsi="Times New Roman" w:cs="Times New Roman"/>
          <w:sz w:val="26"/>
        </w:rPr>
      </w:pPr>
      <w:r w:rsidRPr="00D109B8">
        <w:rPr>
          <w:rFonts w:ascii="Times New Roman" w:hAnsi="Times New Roman" w:cs="Times New Roman"/>
          <w:sz w:val="26"/>
        </w:rPr>
        <w:t>_______________________________________________________________________________________________________________________________________________________________________________________________________________</w:t>
      </w:r>
    </w:p>
    <w:p w:rsidR="00D109B8" w:rsidRPr="00D109B8" w:rsidRDefault="00D109B8" w:rsidP="00D109B8">
      <w:pPr>
        <w:spacing w:after="0" w:line="240" w:lineRule="auto"/>
        <w:rPr>
          <w:rFonts w:ascii="Times New Roman" w:hAnsi="Times New Roman" w:cs="Times New Roman"/>
          <w:sz w:val="26"/>
        </w:rPr>
      </w:pPr>
      <w:r w:rsidRPr="00D109B8">
        <w:rPr>
          <w:rFonts w:ascii="Times New Roman" w:hAnsi="Times New Roman" w:cs="Times New Roman"/>
          <w:sz w:val="26"/>
        </w:rPr>
        <w:t>Опираясь на данные табл.3, разбейте полученную выборку на классы:</w:t>
      </w:r>
    </w:p>
    <w:p w:rsidR="00D109B8" w:rsidRDefault="00D109B8" w:rsidP="00D109B8">
      <w:pPr>
        <w:spacing w:after="0" w:line="240" w:lineRule="auto"/>
        <w:jc w:val="right"/>
        <w:rPr>
          <w:rFonts w:ascii="Times New Roman" w:hAnsi="Times New Roman" w:cs="Times New Roman"/>
          <w:sz w:val="26"/>
        </w:rPr>
      </w:pPr>
    </w:p>
    <w:p w:rsidR="00D109B8" w:rsidRDefault="00D109B8" w:rsidP="00D109B8">
      <w:pPr>
        <w:spacing w:after="0" w:line="240" w:lineRule="auto"/>
        <w:jc w:val="right"/>
        <w:rPr>
          <w:rFonts w:ascii="Times New Roman" w:hAnsi="Times New Roman" w:cs="Times New Roman"/>
          <w:sz w:val="26"/>
        </w:rPr>
      </w:pPr>
    </w:p>
    <w:p w:rsidR="00D109B8" w:rsidRDefault="00D109B8" w:rsidP="00D109B8">
      <w:pPr>
        <w:spacing w:after="0" w:line="240" w:lineRule="auto"/>
        <w:jc w:val="right"/>
        <w:rPr>
          <w:rFonts w:ascii="Times New Roman" w:hAnsi="Times New Roman" w:cs="Times New Roman"/>
          <w:sz w:val="26"/>
        </w:rPr>
      </w:pPr>
    </w:p>
    <w:p w:rsidR="00D109B8" w:rsidRDefault="00D109B8" w:rsidP="00D109B8">
      <w:pPr>
        <w:spacing w:after="0" w:line="240" w:lineRule="auto"/>
        <w:jc w:val="right"/>
        <w:rPr>
          <w:rFonts w:ascii="Times New Roman" w:hAnsi="Times New Roman" w:cs="Times New Roman"/>
          <w:sz w:val="26"/>
        </w:rPr>
      </w:pPr>
    </w:p>
    <w:p w:rsidR="00D109B8" w:rsidRPr="00D109B8" w:rsidRDefault="00D109B8" w:rsidP="00D109B8">
      <w:pPr>
        <w:spacing w:after="0" w:line="240" w:lineRule="auto"/>
        <w:jc w:val="right"/>
        <w:rPr>
          <w:rFonts w:ascii="Times New Roman" w:hAnsi="Times New Roman" w:cs="Times New Roman"/>
          <w:sz w:val="26"/>
        </w:rPr>
      </w:pPr>
      <w:bookmarkStart w:id="0" w:name="_GoBack"/>
      <w:bookmarkEnd w:id="0"/>
      <w:r w:rsidRPr="00D109B8">
        <w:rPr>
          <w:rFonts w:ascii="Times New Roman" w:hAnsi="Times New Roman" w:cs="Times New Roman"/>
          <w:sz w:val="26"/>
        </w:rPr>
        <w:lastRenderedPageBreak/>
        <w:t>Таблица 4</w:t>
      </w:r>
    </w:p>
    <w:p w:rsidR="00D109B8" w:rsidRPr="00D109B8" w:rsidRDefault="00D109B8" w:rsidP="00D109B8">
      <w:pPr>
        <w:spacing w:after="0" w:line="240" w:lineRule="auto"/>
        <w:jc w:val="center"/>
        <w:rPr>
          <w:rFonts w:ascii="Times New Roman" w:hAnsi="Times New Roman" w:cs="Times New Roman"/>
          <w:sz w:val="26"/>
        </w:rPr>
      </w:pPr>
      <w:proofErr w:type="gramStart"/>
      <w:r w:rsidRPr="00D109B8">
        <w:rPr>
          <w:rFonts w:ascii="Times New Roman" w:hAnsi="Times New Roman" w:cs="Times New Roman"/>
          <w:sz w:val="26"/>
        </w:rPr>
        <w:t>Название:_</w:t>
      </w:r>
      <w:proofErr w:type="gramEnd"/>
      <w:r w:rsidRPr="00D109B8">
        <w:rPr>
          <w:rFonts w:ascii="Times New Roman" w:hAnsi="Times New Roman" w:cs="Times New Roman"/>
          <w:sz w:val="26"/>
        </w:rPr>
        <w:t>______________________________________________</w:t>
      </w:r>
    </w:p>
    <w:p w:rsidR="00D109B8" w:rsidRPr="00D109B8" w:rsidRDefault="00D109B8" w:rsidP="00D109B8">
      <w:pPr>
        <w:spacing w:after="0" w:line="240" w:lineRule="auto"/>
        <w:rPr>
          <w:rFonts w:ascii="Times New Roman" w:hAnsi="Times New Roman" w:cs="Times New Roman"/>
          <w:sz w:val="26"/>
        </w:rPr>
      </w:pP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1110"/>
      </w:tblGrid>
      <w:tr w:rsidR="00D109B8" w:rsidRPr="00D109B8" w:rsidTr="00DC3E18">
        <w:tblPrEx>
          <w:tblCellMar>
            <w:top w:w="0" w:type="dxa"/>
            <w:bottom w:w="0" w:type="dxa"/>
          </w:tblCellMar>
        </w:tblPrEx>
        <w:tc>
          <w:tcPr>
            <w:tcW w:w="1080" w:type="dxa"/>
          </w:tcPr>
          <w:p w:rsidR="00D109B8" w:rsidRPr="00D109B8" w:rsidRDefault="00D109B8" w:rsidP="00D109B8">
            <w:pPr>
              <w:spacing w:after="0" w:line="240" w:lineRule="auto"/>
              <w:rPr>
                <w:rFonts w:ascii="Times New Roman" w:hAnsi="Times New Roman" w:cs="Times New Roman"/>
                <w:sz w:val="26"/>
              </w:rPr>
            </w:pPr>
            <w:r w:rsidRPr="00D109B8">
              <w:rPr>
                <w:rFonts w:ascii="Times New Roman" w:hAnsi="Times New Roman" w:cs="Times New Roman"/>
                <w:sz w:val="26"/>
              </w:rPr>
              <w:t xml:space="preserve">    </w:t>
            </w:r>
          </w:p>
        </w:tc>
        <w:tc>
          <w:tcPr>
            <w:tcW w:w="0" w:type="auto"/>
          </w:tcPr>
          <w:p w:rsidR="00D109B8" w:rsidRPr="00D109B8" w:rsidRDefault="00D109B8" w:rsidP="00D109B8">
            <w:pPr>
              <w:spacing w:after="0" w:line="240" w:lineRule="auto"/>
              <w:rPr>
                <w:rFonts w:ascii="Times New Roman" w:hAnsi="Times New Roman" w:cs="Times New Roman"/>
                <w:sz w:val="26"/>
              </w:rPr>
            </w:pPr>
            <w:r w:rsidRPr="00D109B8">
              <w:rPr>
                <w:rFonts w:ascii="Times New Roman" w:hAnsi="Times New Roman" w:cs="Times New Roman"/>
                <w:sz w:val="26"/>
              </w:rPr>
              <w:t>частоты</w:t>
            </w:r>
          </w:p>
        </w:tc>
      </w:tr>
      <w:tr w:rsidR="00D109B8" w:rsidRPr="00D109B8" w:rsidTr="00DC3E18">
        <w:tblPrEx>
          <w:tblCellMar>
            <w:top w:w="0" w:type="dxa"/>
            <w:bottom w:w="0" w:type="dxa"/>
          </w:tblCellMar>
        </w:tblPrEx>
        <w:tc>
          <w:tcPr>
            <w:tcW w:w="1080" w:type="dxa"/>
          </w:tcPr>
          <w:p w:rsidR="00D109B8" w:rsidRPr="00D109B8" w:rsidRDefault="00D109B8" w:rsidP="00D109B8">
            <w:pPr>
              <w:spacing w:after="0" w:line="240" w:lineRule="auto"/>
              <w:rPr>
                <w:rFonts w:ascii="Times New Roman" w:hAnsi="Times New Roman" w:cs="Times New Roman"/>
                <w:sz w:val="26"/>
              </w:rPr>
            </w:pPr>
          </w:p>
        </w:tc>
        <w:tc>
          <w:tcPr>
            <w:tcW w:w="0" w:type="auto"/>
          </w:tcPr>
          <w:p w:rsidR="00D109B8" w:rsidRPr="00D109B8" w:rsidRDefault="00D109B8" w:rsidP="00D109B8">
            <w:pPr>
              <w:spacing w:after="0" w:line="240" w:lineRule="auto"/>
              <w:rPr>
                <w:rFonts w:ascii="Times New Roman" w:hAnsi="Times New Roman" w:cs="Times New Roman"/>
                <w:sz w:val="26"/>
              </w:rPr>
            </w:pPr>
          </w:p>
        </w:tc>
      </w:tr>
      <w:tr w:rsidR="00D109B8" w:rsidRPr="00D109B8" w:rsidTr="00DC3E18">
        <w:tblPrEx>
          <w:tblCellMar>
            <w:top w:w="0" w:type="dxa"/>
            <w:bottom w:w="0" w:type="dxa"/>
          </w:tblCellMar>
        </w:tblPrEx>
        <w:tc>
          <w:tcPr>
            <w:tcW w:w="1080" w:type="dxa"/>
          </w:tcPr>
          <w:p w:rsidR="00D109B8" w:rsidRPr="00D109B8" w:rsidRDefault="00D109B8" w:rsidP="00D109B8">
            <w:pPr>
              <w:spacing w:after="0" w:line="240" w:lineRule="auto"/>
              <w:rPr>
                <w:rFonts w:ascii="Times New Roman" w:hAnsi="Times New Roman" w:cs="Times New Roman"/>
                <w:sz w:val="26"/>
              </w:rPr>
            </w:pPr>
          </w:p>
        </w:tc>
        <w:tc>
          <w:tcPr>
            <w:tcW w:w="0" w:type="auto"/>
          </w:tcPr>
          <w:p w:rsidR="00D109B8" w:rsidRPr="00D109B8" w:rsidRDefault="00D109B8" w:rsidP="00D109B8">
            <w:pPr>
              <w:spacing w:after="0" w:line="240" w:lineRule="auto"/>
              <w:rPr>
                <w:rFonts w:ascii="Times New Roman" w:hAnsi="Times New Roman" w:cs="Times New Roman"/>
                <w:sz w:val="26"/>
              </w:rPr>
            </w:pPr>
          </w:p>
        </w:tc>
      </w:tr>
      <w:tr w:rsidR="00D109B8" w:rsidRPr="00D109B8" w:rsidTr="00DC3E18">
        <w:tblPrEx>
          <w:tblCellMar>
            <w:top w:w="0" w:type="dxa"/>
            <w:bottom w:w="0" w:type="dxa"/>
          </w:tblCellMar>
        </w:tblPrEx>
        <w:tc>
          <w:tcPr>
            <w:tcW w:w="1080" w:type="dxa"/>
          </w:tcPr>
          <w:p w:rsidR="00D109B8" w:rsidRPr="00D109B8" w:rsidRDefault="00D109B8" w:rsidP="00D109B8">
            <w:pPr>
              <w:spacing w:after="0" w:line="240" w:lineRule="auto"/>
              <w:rPr>
                <w:rFonts w:ascii="Times New Roman" w:hAnsi="Times New Roman" w:cs="Times New Roman"/>
                <w:sz w:val="26"/>
              </w:rPr>
            </w:pPr>
          </w:p>
        </w:tc>
        <w:tc>
          <w:tcPr>
            <w:tcW w:w="0" w:type="auto"/>
          </w:tcPr>
          <w:p w:rsidR="00D109B8" w:rsidRPr="00D109B8" w:rsidRDefault="00D109B8" w:rsidP="00D109B8">
            <w:pPr>
              <w:spacing w:after="0" w:line="240" w:lineRule="auto"/>
              <w:rPr>
                <w:rFonts w:ascii="Times New Roman" w:hAnsi="Times New Roman" w:cs="Times New Roman"/>
                <w:sz w:val="26"/>
              </w:rPr>
            </w:pPr>
          </w:p>
        </w:tc>
      </w:tr>
      <w:tr w:rsidR="00D109B8" w:rsidRPr="00D109B8" w:rsidTr="00DC3E18">
        <w:tblPrEx>
          <w:tblCellMar>
            <w:top w:w="0" w:type="dxa"/>
            <w:bottom w:w="0" w:type="dxa"/>
          </w:tblCellMar>
        </w:tblPrEx>
        <w:tc>
          <w:tcPr>
            <w:tcW w:w="1080" w:type="dxa"/>
          </w:tcPr>
          <w:p w:rsidR="00D109B8" w:rsidRPr="00D109B8" w:rsidRDefault="00D109B8" w:rsidP="00D109B8">
            <w:pPr>
              <w:spacing w:after="0" w:line="240" w:lineRule="auto"/>
              <w:rPr>
                <w:rFonts w:ascii="Times New Roman" w:hAnsi="Times New Roman" w:cs="Times New Roman"/>
                <w:sz w:val="26"/>
              </w:rPr>
            </w:pPr>
          </w:p>
        </w:tc>
        <w:tc>
          <w:tcPr>
            <w:tcW w:w="0" w:type="auto"/>
          </w:tcPr>
          <w:p w:rsidR="00D109B8" w:rsidRPr="00D109B8" w:rsidRDefault="00D109B8" w:rsidP="00D109B8">
            <w:pPr>
              <w:spacing w:after="0" w:line="240" w:lineRule="auto"/>
              <w:rPr>
                <w:rFonts w:ascii="Times New Roman" w:hAnsi="Times New Roman" w:cs="Times New Roman"/>
                <w:sz w:val="26"/>
              </w:rPr>
            </w:pPr>
          </w:p>
        </w:tc>
      </w:tr>
      <w:tr w:rsidR="00D109B8" w:rsidRPr="00D109B8" w:rsidTr="00DC3E18">
        <w:tblPrEx>
          <w:tblCellMar>
            <w:top w:w="0" w:type="dxa"/>
            <w:bottom w:w="0" w:type="dxa"/>
          </w:tblCellMar>
        </w:tblPrEx>
        <w:tc>
          <w:tcPr>
            <w:tcW w:w="1080" w:type="dxa"/>
          </w:tcPr>
          <w:p w:rsidR="00D109B8" w:rsidRPr="00D109B8" w:rsidRDefault="00D109B8" w:rsidP="00D109B8">
            <w:pPr>
              <w:spacing w:after="0" w:line="240" w:lineRule="auto"/>
              <w:rPr>
                <w:rFonts w:ascii="Times New Roman" w:hAnsi="Times New Roman" w:cs="Times New Roman"/>
                <w:sz w:val="26"/>
              </w:rPr>
            </w:pPr>
          </w:p>
        </w:tc>
        <w:tc>
          <w:tcPr>
            <w:tcW w:w="0" w:type="auto"/>
          </w:tcPr>
          <w:p w:rsidR="00D109B8" w:rsidRPr="00D109B8" w:rsidRDefault="00D109B8" w:rsidP="00D109B8">
            <w:pPr>
              <w:spacing w:after="0" w:line="240" w:lineRule="auto"/>
              <w:rPr>
                <w:rFonts w:ascii="Times New Roman" w:hAnsi="Times New Roman" w:cs="Times New Roman"/>
                <w:sz w:val="26"/>
              </w:rPr>
            </w:pPr>
          </w:p>
        </w:tc>
      </w:tr>
      <w:tr w:rsidR="00D109B8" w:rsidRPr="00D109B8" w:rsidTr="00DC3E18">
        <w:tblPrEx>
          <w:tblCellMar>
            <w:top w:w="0" w:type="dxa"/>
            <w:bottom w:w="0" w:type="dxa"/>
          </w:tblCellMar>
        </w:tblPrEx>
        <w:tc>
          <w:tcPr>
            <w:tcW w:w="1080" w:type="dxa"/>
          </w:tcPr>
          <w:p w:rsidR="00D109B8" w:rsidRPr="00D109B8" w:rsidRDefault="00D109B8" w:rsidP="00D109B8">
            <w:pPr>
              <w:spacing w:after="0" w:line="240" w:lineRule="auto"/>
              <w:rPr>
                <w:rFonts w:ascii="Times New Roman" w:hAnsi="Times New Roman" w:cs="Times New Roman"/>
                <w:sz w:val="26"/>
              </w:rPr>
            </w:pPr>
          </w:p>
        </w:tc>
        <w:tc>
          <w:tcPr>
            <w:tcW w:w="0" w:type="auto"/>
          </w:tcPr>
          <w:p w:rsidR="00D109B8" w:rsidRPr="00D109B8" w:rsidRDefault="00D109B8" w:rsidP="00D109B8">
            <w:pPr>
              <w:spacing w:after="0" w:line="240" w:lineRule="auto"/>
              <w:rPr>
                <w:rFonts w:ascii="Times New Roman" w:hAnsi="Times New Roman" w:cs="Times New Roman"/>
                <w:sz w:val="26"/>
              </w:rPr>
            </w:pPr>
          </w:p>
        </w:tc>
      </w:tr>
      <w:tr w:rsidR="00D109B8" w:rsidRPr="00D109B8" w:rsidTr="00DC3E18">
        <w:tblPrEx>
          <w:tblCellMar>
            <w:top w:w="0" w:type="dxa"/>
            <w:bottom w:w="0" w:type="dxa"/>
          </w:tblCellMar>
        </w:tblPrEx>
        <w:tc>
          <w:tcPr>
            <w:tcW w:w="1080" w:type="dxa"/>
          </w:tcPr>
          <w:p w:rsidR="00D109B8" w:rsidRPr="00D109B8" w:rsidRDefault="00D109B8" w:rsidP="00D109B8">
            <w:pPr>
              <w:pStyle w:val="a3"/>
              <w:tabs>
                <w:tab w:val="clear" w:pos="4677"/>
                <w:tab w:val="clear" w:pos="9355"/>
              </w:tabs>
              <w:rPr>
                <w:sz w:val="26"/>
              </w:rPr>
            </w:pPr>
          </w:p>
        </w:tc>
        <w:tc>
          <w:tcPr>
            <w:tcW w:w="0" w:type="auto"/>
          </w:tcPr>
          <w:p w:rsidR="00D109B8" w:rsidRPr="00D109B8" w:rsidRDefault="00D109B8" w:rsidP="00D109B8">
            <w:pPr>
              <w:spacing w:after="0" w:line="240" w:lineRule="auto"/>
              <w:rPr>
                <w:rFonts w:ascii="Times New Roman" w:hAnsi="Times New Roman" w:cs="Times New Roman"/>
                <w:sz w:val="26"/>
              </w:rPr>
            </w:pPr>
          </w:p>
        </w:tc>
      </w:tr>
      <w:tr w:rsidR="00D109B8" w:rsidRPr="00D109B8" w:rsidTr="00DC3E18">
        <w:tblPrEx>
          <w:tblCellMar>
            <w:top w:w="0" w:type="dxa"/>
            <w:bottom w:w="0" w:type="dxa"/>
          </w:tblCellMar>
        </w:tblPrEx>
        <w:tc>
          <w:tcPr>
            <w:tcW w:w="1080" w:type="dxa"/>
          </w:tcPr>
          <w:p w:rsidR="00D109B8" w:rsidRPr="00D109B8" w:rsidRDefault="00D109B8" w:rsidP="00D109B8">
            <w:pPr>
              <w:spacing w:after="0" w:line="240" w:lineRule="auto"/>
              <w:rPr>
                <w:rFonts w:ascii="Times New Roman" w:hAnsi="Times New Roman" w:cs="Times New Roman"/>
                <w:sz w:val="26"/>
              </w:rPr>
            </w:pPr>
          </w:p>
        </w:tc>
        <w:tc>
          <w:tcPr>
            <w:tcW w:w="0" w:type="auto"/>
          </w:tcPr>
          <w:p w:rsidR="00D109B8" w:rsidRPr="00D109B8" w:rsidRDefault="00D109B8" w:rsidP="00D109B8">
            <w:pPr>
              <w:spacing w:after="0" w:line="240" w:lineRule="auto"/>
              <w:rPr>
                <w:rFonts w:ascii="Times New Roman" w:hAnsi="Times New Roman" w:cs="Times New Roman"/>
                <w:sz w:val="26"/>
              </w:rPr>
            </w:pPr>
          </w:p>
        </w:tc>
      </w:tr>
      <w:tr w:rsidR="00D109B8" w:rsidRPr="00D109B8" w:rsidTr="00DC3E18">
        <w:tblPrEx>
          <w:tblCellMar>
            <w:top w:w="0" w:type="dxa"/>
            <w:bottom w:w="0" w:type="dxa"/>
          </w:tblCellMar>
        </w:tblPrEx>
        <w:tc>
          <w:tcPr>
            <w:tcW w:w="1080" w:type="dxa"/>
          </w:tcPr>
          <w:p w:rsidR="00D109B8" w:rsidRPr="00D109B8" w:rsidRDefault="00D109B8" w:rsidP="00D109B8">
            <w:pPr>
              <w:spacing w:after="0" w:line="240" w:lineRule="auto"/>
              <w:rPr>
                <w:rFonts w:ascii="Times New Roman" w:hAnsi="Times New Roman" w:cs="Times New Roman"/>
                <w:sz w:val="26"/>
              </w:rPr>
            </w:pPr>
          </w:p>
        </w:tc>
        <w:tc>
          <w:tcPr>
            <w:tcW w:w="0" w:type="auto"/>
          </w:tcPr>
          <w:p w:rsidR="00D109B8" w:rsidRPr="00D109B8" w:rsidRDefault="00D109B8" w:rsidP="00D109B8">
            <w:pPr>
              <w:spacing w:after="0" w:line="240" w:lineRule="auto"/>
              <w:rPr>
                <w:rFonts w:ascii="Times New Roman" w:hAnsi="Times New Roman" w:cs="Times New Roman"/>
                <w:sz w:val="26"/>
              </w:rPr>
            </w:pPr>
          </w:p>
        </w:tc>
      </w:tr>
      <w:tr w:rsidR="00D109B8" w:rsidRPr="00D109B8" w:rsidTr="00DC3E18">
        <w:tblPrEx>
          <w:tblCellMar>
            <w:top w:w="0" w:type="dxa"/>
            <w:bottom w:w="0" w:type="dxa"/>
          </w:tblCellMar>
        </w:tblPrEx>
        <w:tc>
          <w:tcPr>
            <w:tcW w:w="1080" w:type="dxa"/>
          </w:tcPr>
          <w:p w:rsidR="00D109B8" w:rsidRPr="00D109B8" w:rsidRDefault="00D109B8" w:rsidP="00D109B8">
            <w:pPr>
              <w:spacing w:after="0" w:line="240" w:lineRule="auto"/>
              <w:rPr>
                <w:rFonts w:ascii="Times New Roman" w:hAnsi="Times New Roman" w:cs="Times New Roman"/>
                <w:sz w:val="26"/>
              </w:rPr>
            </w:pPr>
          </w:p>
        </w:tc>
        <w:tc>
          <w:tcPr>
            <w:tcW w:w="0" w:type="auto"/>
          </w:tcPr>
          <w:p w:rsidR="00D109B8" w:rsidRPr="00D109B8" w:rsidRDefault="00D109B8" w:rsidP="00D109B8">
            <w:pPr>
              <w:spacing w:after="0" w:line="240" w:lineRule="auto"/>
              <w:rPr>
                <w:rFonts w:ascii="Times New Roman" w:hAnsi="Times New Roman" w:cs="Times New Roman"/>
                <w:sz w:val="26"/>
              </w:rPr>
            </w:pPr>
          </w:p>
        </w:tc>
      </w:tr>
    </w:tbl>
    <w:p w:rsidR="00D109B8" w:rsidRPr="00D109B8" w:rsidRDefault="00D109B8" w:rsidP="00D109B8">
      <w:pPr>
        <w:spacing w:after="0" w:line="240" w:lineRule="auto"/>
        <w:jc w:val="center"/>
        <w:rPr>
          <w:rFonts w:ascii="Times New Roman" w:hAnsi="Times New Roman" w:cs="Times New Roman"/>
          <w:sz w:val="26"/>
        </w:rPr>
      </w:pPr>
    </w:p>
    <w:p w:rsidR="00D109B8" w:rsidRPr="00D109B8" w:rsidRDefault="00D109B8" w:rsidP="00D109B8">
      <w:pPr>
        <w:spacing w:after="0" w:line="240" w:lineRule="auto"/>
        <w:jc w:val="center"/>
        <w:rPr>
          <w:rFonts w:ascii="Times New Roman" w:hAnsi="Times New Roman" w:cs="Times New Roman"/>
          <w:b/>
          <w:bCs/>
          <w:sz w:val="26"/>
        </w:rPr>
      </w:pPr>
      <w:r w:rsidRPr="00D109B8">
        <w:rPr>
          <w:rFonts w:ascii="Times New Roman" w:hAnsi="Times New Roman" w:cs="Times New Roman"/>
          <w:b/>
          <w:bCs/>
          <w:sz w:val="26"/>
        </w:rPr>
        <w:t>Статистические показатели для характеристики совокупности.</w:t>
      </w:r>
    </w:p>
    <w:p w:rsidR="00D109B8" w:rsidRPr="00D109B8" w:rsidRDefault="00D109B8" w:rsidP="00D109B8">
      <w:pPr>
        <w:spacing w:after="0" w:line="240" w:lineRule="auto"/>
        <w:jc w:val="center"/>
        <w:rPr>
          <w:rFonts w:ascii="Times New Roman" w:hAnsi="Times New Roman" w:cs="Times New Roman"/>
          <w:b/>
          <w:bCs/>
          <w:sz w:val="26"/>
        </w:rPr>
      </w:pPr>
    </w:p>
    <w:p w:rsidR="00D109B8" w:rsidRPr="00D109B8" w:rsidRDefault="00D109B8" w:rsidP="00D109B8">
      <w:pPr>
        <w:spacing w:after="0" w:line="240" w:lineRule="auto"/>
        <w:jc w:val="center"/>
        <w:rPr>
          <w:rFonts w:ascii="Times New Roman" w:hAnsi="Times New Roman" w:cs="Times New Roman"/>
          <w:b/>
          <w:bCs/>
          <w:sz w:val="26"/>
        </w:rPr>
      </w:pPr>
      <w:r w:rsidRPr="00D109B8">
        <w:rPr>
          <w:rFonts w:ascii="Times New Roman" w:hAnsi="Times New Roman" w:cs="Times New Roman"/>
          <w:b/>
          <w:bCs/>
          <w:sz w:val="26"/>
        </w:rPr>
        <w:t>Размах вариационного ряда и лимиты</w:t>
      </w:r>
    </w:p>
    <w:p w:rsidR="00D109B8" w:rsidRPr="00D109B8" w:rsidRDefault="00D109B8" w:rsidP="00D109B8">
      <w:pPr>
        <w:spacing w:after="0" w:line="240" w:lineRule="auto"/>
        <w:jc w:val="both"/>
        <w:rPr>
          <w:rFonts w:ascii="Times New Roman" w:hAnsi="Times New Roman" w:cs="Times New Roman"/>
          <w:sz w:val="26"/>
        </w:rPr>
      </w:pPr>
      <w:r w:rsidRPr="00D109B8">
        <w:rPr>
          <w:rFonts w:ascii="Times New Roman" w:hAnsi="Times New Roman" w:cs="Times New Roman"/>
          <w:sz w:val="26"/>
        </w:rPr>
        <w:t>Простейшим способом количественной характеристики вариационного ряда является указание на его размах, т.е. на верхнюю (х</w:t>
      </w:r>
      <w:r w:rsidRPr="00D109B8">
        <w:rPr>
          <w:rFonts w:ascii="Times New Roman" w:hAnsi="Times New Roman" w:cs="Times New Roman"/>
          <w:sz w:val="26"/>
          <w:vertAlign w:val="subscript"/>
          <w:lang w:val="en-US"/>
        </w:rPr>
        <w:t>max</w:t>
      </w:r>
      <w:r w:rsidRPr="00D109B8">
        <w:rPr>
          <w:rFonts w:ascii="Times New Roman" w:hAnsi="Times New Roman" w:cs="Times New Roman"/>
          <w:sz w:val="26"/>
        </w:rPr>
        <w:t>) и нижнюю (</w:t>
      </w:r>
      <w:proofErr w:type="spellStart"/>
      <w:r w:rsidRPr="00D109B8">
        <w:rPr>
          <w:rFonts w:ascii="Times New Roman" w:hAnsi="Times New Roman" w:cs="Times New Roman"/>
          <w:sz w:val="26"/>
          <w:lang w:val="en-US"/>
        </w:rPr>
        <w:t>x</w:t>
      </w:r>
      <w:r w:rsidRPr="00D109B8">
        <w:rPr>
          <w:rFonts w:ascii="Times New Roman" w:hAnsi="Times New Roman" w:cs="Times New Roman"/>
          <w:sz w:val="26"/>
          <w:vertAlign w:val="subscript"/>
          <w:lang w:val="en-US"/>
        </w:rPr>
        <w:t>min</w:t>
      </w:r>
      <w:proofErr w:type="spellEnd"/>
      <w:r w:rsidRPr="00D109B8">
        <w:rPr>
          <w:rFonts w:ascii="Times New Roman" w:hAnsi="Times New Roman" w:cs="Times New Roman"/>
          <w:sz w:val="26"/>
        </w:rPr>
        <w:t>) его границы, которые называют лимитами. Размах варьирования – это разница между лимитами.</w:t>
      </w:r>
    </w:p>
    <w:p w:rsidR="00D109B8" w:rsidRPr="00D109B8" w:rsidRDefault="00D109B8" w:rsidP="00D109B8">
      <w:pPr>
        <w:spacing w:after="0" w:line="240" w:lineRule="auto"/>
        <w:jc w:val="both"/>
        <w:rPr>
          <w:rFonts w:ascii="Times New Roman" w:hAnsi="Times New Roman" w:cs="Times New Roman"/>
          <w:sz w:val="26"/>
        </w:rPr>
      </w:pPr>
      <w:r w:rsidRPr="00D109B8">
        <w:rPr>
          <w:rFonts w:ascii="Times New Roman" w:hAnsi="Times New Roman" w:cs="Times New Roman"/>
          <w:sz w:val="26"/>
        </w:rPr>
        <w:t xml:space="preserve">Найдите лимиты и размах варьирования для представленного в табл. 4 вариационного </w:t>
      </w:r>
      <w:proofErr w:type="gramStart"/>
      <w:r w:rsidRPr="00D109B8">
        <w:rPr>
          <w:rFonts w:ascii="Times New Roman" w:hAnsi="Times New Roman" w:cs="Times New Roman"/>
          <w:sz w:val="26"/>
        </w:rPr>
        <w:t>ряда:_</w:t>
      </w:r>
      <w:proofErr w:type="gramEnd"/>
      <w:r w:rsidRPr="00D109B8">
        <w:rPr>
          <w:rFonts w:ascii="Times New Roman" w:hAnsi="Times New Roman" w:cs="Times New Roman"/>
          <w:sz w:val="26"/>
        </w:rPr>
        <w:t>__________________________________________________</w:t>
      </w:r>
    </w:p>
    <w:p w:rsidR="00D109B8" w:rsidRPr="00D109B8" w:rsidRDefault="00D109B8" w:rsidP="00D109B8">
      <w:pPr>
        <w:spacing w:after="0" w:line="240" w:lineRule="auto"/>
        <w:rPr>
          <w:rFonts w:ascii="Times New Roman" w:hAnsi="Times New Roman" w:cs="Times New Roman"/>
          <w:sz w:val="26"/>
        </w:rPr>
      </w:pPr>
    </w:p>
    <w:p w:rsidR="00D109B8" w:rsidRPr="00D109B8" w:rsidRDefault="00D109B8" w:rsidP="00D109B8">
      <w:pPr>
        <w:pStyle w:val="1"/>
        <w:tabs>
          <w:tab w:val="left" w:pos="2970"/>
        </w:tabs>
        <w:rPr>
          <w:sz w:val="26"/>
        </w:rPr>
      </w:pPr>
      <w:r w:rsidRPr="00D109B8">
        <w:rPr>
          <w:sz w:val="26"/>
        </w:rPr>
        <w:t>Характеристика центральной тенденции вариационного ряда</w:t>
      </w:r>
    </w:p>
    <w:p w:rsidR="00D109B8" w:rsidRPr="00D109B8" w:rsidRDefault="00D109B8" w:rsidP="00D109B8">
      <w:pPr>
        <w:pStyle w:val="2"/>
        <w:tabs>
          <w:tab w:val="clear" w:pos="6060"/>
        </w:tabs>
        <w:rPr>
          <w:sz w:val="26"/>
        </w:rPr>
      </w:pPr>
      <w:r w:rsidRPr="00D109B8">
        <w:rPr>
          <w:sz w:val="26"/>
        </w:rPr>
        <w:t>Речь идет о признаках вокруг которых концентрируется большинство вариант. К ним относится мода, медиана, средняя арифметическая и др.</w:t>
      </w:r>
    </w:p>
    <w:p w:rsidR="00D109B8" w:rsidRPr="00D109B8" w:rsidRDefault="00D109B8" w:rsidP="00D109B8">
      <w:pPr>
        <w:spacing w:after="0" w:line="240" w:lineRule="auto"/>
        <w:jc w:val="both"/>
        <w:rPr>
          <w:rFonts w:ascii="Times New Roman" w:hAnsi="Times New Roman" w:cs="Times New Roman"/>
          <w:sz w:val="26"/>
        </w:rPr>
      </w:pPr>
      <w:r w:rsidRPr="00D109B8">
        <w:rPr>
          <w:rFonts w:ascii="Times New Roman" w:hAnsi="Times New Roman" w:cs="Times New Roman"/>
          <w:b/>
          <w:bCs/>
          <w:sz w:val="26"/>
          <w:u w:val="thick"/>
        </w:rPr>
        <w:t>Мода (М</w:t>
      </w:r>
      <w:r w:rsidRPr="00D109B8">
        <w:rPr>
          <w:rFonts w:ascii="Times New Roman" w:hAnsi="Times New Roman" w:cs="Times New Roman"/>
          <w:b/>
          <w:bCs/>
          <w:sz w:val="26"/>
          <w:u w:val="thick"/>
          <w:vertAlign w:val="subscript"/>
        </w:rPr>
        <w:t>о</w:t>
      </w:r>
      <w:r w:rsidRPr="00D109B8">
        <w:rPr>
          <w:rFonts w:ascii="Times New Roman" w:hAnsi="Times New Roman" w:cs="Times New Roman"/>
          <w:b/>
          <w:bCs/>
          <w:sz w:val="26"/>
          <w:u w:val="thick"/>
        </w:rPr>
        <w:t>)</w:t>
      </w:r>
      <w:r w:rsidRPr="00D109B8">
        <w:rPr>
          <w:rFonts w:ascii="Times New Roman" w:hAnsi="Times New Roman" w:cs="Times New Roman"/>
          <w:sz w:val="26"/>
        </w:rPr>
        <w:t xml:space="preserve"> – значение, повторяющееся в данной совокупности наибольшее количество раз. Например, в вариационном ряду 2,6,8,9,9,10 модой является 9. Мода, как мера центральной тенденции, имеет определенные особенности, которые необходимо учитывать при </w:t>
      </w:r>
      <w:proofErr w:type="gramStart"/>
      <w:r w:rsidRPr="00D109B8">
        <w:rPr>
          <w:rFonts w:ascii="Times New Roman" w:hAnsi="Times New Roman" w:cs="Times New Roman"/>
          <w:sz w:val="26"/>
        </w:rPr>
        <w:t>её  вычислении</w:t>
      </w:r>
      <w:proofErr w:type="gramEnd"/>
      <w:r w:rsidRPr="00D109B8">
        <w:rPr>
          <w:rFonts w:ascii="Times New Roman" w:hAnsi="Times New Roman" w:cs="Times New Roman"/>
          <w:sz w:val="26"/>
        </w:rPr>
        <w:t>.</w:t>
      </w:r>
    </w:p>
    <w:p w:rsidR="00D109B8" w:rsidRPr="00D109B8" w:rsidRDefault="00D109B8" w:rsidP="00D109B8">
      <w:pPr>
        <w:numPr>
          <w:ilvl w:val="0"/>
          <w:numId w:val="1"/>
        </w:numPr>
        <w:spacing w:after="0" w:line="240" w:lineRule="auto"/>
        <w:jc w:val="both"/>
        <w:rPr>
          <w:rFonts w:ascii="Times New Roman" w:hAnsi="Times New Roman" w:cs="Times New Roman"/>
          <w:sz w:val="26"/>
        </w:rPr>
      </w:pPr>
      <w:r w:rsidRPr="00D109B8">
        <w:rPr>
          <w:rFonts w:ascii="Times New Roman" w:hAnsi="Times New Roman" w:cs="Times New Roman"/>
          <w:sz w:val="26"/>
        </w:rPr>
        <w:t xml:space="preserve">В случае, когда все значения в ряду встречаются одинаково часто, принято считать, что ряд не имеет моды. Приведите </w:t>
      </w:r>
      <w:proofErr w:type="gramStart"/>
      <w:r w:rsidRPr="00D109B8">
        <w:rPr>
          <w:rFonts w:ascii="Times New Roman" w:hAnsi="Times New Roman" w:cs="Times New Roman"/>
          <w:sz w:val="26"/>
        </w:rPr>
        <w:t>пример:_</w:t>
      </w:r>
      <w:proofErr w:type="gramEnd"/>
      <w:r w:rsidRPr="00D109B8">
        <w:rPr>
          <w:rFonts w:ascii="Times New Roman" w:hAnsi="Times New Roman" w:cs="Times New Roman"/>
          <w:sz w:val="26"/>
        </w:rPr>
        <w:t>__________________________________</w:t>
      </w:r>
    </w:p>
    <w:p w:rsidR="00D109B8" w:rsidRPr="00D109B8" w:rsidRDefault="00D109B8" w:rsidP="00D109B8">
      <w:pPr>
        <w:numPr>
          <w:ilvl w:val="0"/>
          <w:numId w:val="1"/>
        </w:numPr>
        <w:spacing w:after="0" w:line="240" w:lineRule="auto"/>
        <w:jc w:val="both"/>
        <w:rPr>
          <w:rFonts w:ascii="Times New Roman" w:hAnsi="Times New Roman" w:cs="Times New Roman"/>
          <w:sz w:val="26"/>
        </w:rPr>
      </w:pPr>
      <w:r w:rsidRPr="00D109B8">
        <w:rPr>
          <w:rFonts w:ascii="Times New Roman" w:hAnsi="Times New Roman" w:cs="Times New Roman"/>
          <w:sz w:val="26"/>
        </w:rPr>
        <w:t xml:space="preserve">Когда два соседних значения имеют </w:t>
      </w:r>
      <w:proofErr w:type="gramStart"/>
      <w:r w:rsidRPr="00D109B8">
        <w:rPr>
          <w:rFonts w:ascii="Times New Roman" w:hAnsi="Times New Roman" w:cs="Times New Roman"/>
          <w:sz w:val="26"/>
        </w:rPr>
        <w:t>одинаковую частоту</w:t>
      </w:r>
      <w:proofErr w:type="gramEnd"/>
      <w:r w:rsidRPr="00D109B8">
        <w:rPr>
          <w:rFonts w:ascii="Times New Roman" w:hAnsi="Times New Roman" w:cs="Times New Roman"/>
          <w:sz w:val="26"/>
        </w:rPr>
        <w:t xml:space="preserve"> и они больше частоты любого другого значения, мода есть среднее значение этих двух значений. Приведите </w:t>
      </w:r>
      <w:proofErr w:type="gramStart"/>
      <w:r w:rsidRPr="00D109B8">
        <w:rPr>
          <w:rFonts w:ascii="Times New Roman" w:hAnsi="Times New Roman" w:cs="Times New Roman"/>
          <w:sz w:val="26"/>
        </w:rPr>
        <w:t>пример:_</w:t>
      </w:r>
      <w:proofErr w:type="gramEnd"/>
      <w:r w:rsidRPr="00D109B8">
        <w:rPr>
          <w:rFonts w:ascii="Times New Roman" w:hAnsi="Times New Roman" w:cs="Times New Roman"/>
          <w:sz w:val="26"/>
        </w:rPr>
        <w:t xml:space="preserve">______________________________ </w:t>
      </w:r>
      <w:r w:rsidRPr="00D109B8">
        <w:rPr>
          <w:rFonts w:ascii="Times New Roman" w:hAnsi="Times New Roman" w:cs="Times New Roman"/>
          <w:b/>
          <w:bCs/>
          <w:sz w:val="26"/>
          <w:u w:val="thick"/>
        </w:rPr>
        <w:t>М</w:t>
      </w:r>
      <w:r w:rsidRPr="00D109B8">
        <w:rPr>
          <w:rFonts w:ascii="Times New Roman" w:hAnsi="Times New Roman" w:cs="Times New Roman"/>
          <w:b/>
          <w:bCs/>
          <w:sz w:val="26"/>
          <w:u w:val="thick"/>
          <w:vertAlign w:val="subscript"/>
        </w:rPr>
        <w:t>о</w:t>
      </w:r>
      <w:r w:rsidRPr="00D109B8">
        <w:rPr>
          <w:rFonts w:ascii="Times New Roman" w:hAnsi="Times New Roman" w:cs="Times New Roman"/>
          <w:b/>
          <w:bCs/>
          <w:sz w:val="26"/>
        </w:rPr>
        <w:t xml:space="preserve"> = </w:t>
      </w:r>
    </w:p>
    <w:p w:rsidR="00D109B8" w:rsidRPr="00D109B8" w:rsidRDefault="00D109B8" w:rsidP="00D109B8">
      <w:pPr>
        <w:numPr>
          <w:ilvl w:val="0"/>
          <w:numId w:val="1"/>
        </w:numPr>
        <w:spacing w:after="0" w:line="240" w:lineRule="auto"/>
        <w:jc w:val="both"/>
        <w:rPr>
          <w:rFonts w:ascii="Times New Roman" w:hAnsi="Times New Roman" w:cs="Times New Roman"/>
          <w:sz w:val="26"/>
        </w:rPr>
      </w:pPr>
      <w:r w:rsidRPr="00D109B8">
        <w:rPr>
          <w:rFonts w:ascii="Times New Roman" w:hAnsi="Times New Roman" w:cs="Times New Roman"/>
          <w:sz w:val="26"/>
        </w:rPr>
        <w:t xml:space="preserve">Если два несмежных значения в ряду имеют </w:t>
      </w:r>
      <w:proofErr w:type="gramStart"/>
      <w:r w:rsidRPr="00D109B8">
        <w:rPr>
          <w:rFonts w:ascii="Times New Roman" w:hAnsi="Times New Roman" w:cs="Times New Roman"/>
          <w:sz w:val="26"/>
        </w:rPr>
        <w:t>равные частоты</w:t>
      </w:r>
      <w:proofErr w:type="gramEnd"/>
      <w:r w:rsidRPr="00D109B8">
        <w:rPr>
          <w:rFonts w:ascii="Times New Roman" w:hAnsi="Times New Roman" w:cs="Times New Roman"/>
          <w:sz w:val="26"/>
        </w:rPr>
        <w:t xml:space="preserve"> и они больше частот любого другого значения, то существует две моды (данные бимодальны). Приведите </w:t>
      </w:r>
      <w:proofErr w:type="gramStart"/>
      <w:r w:rsidRPr="00D109B8">
        <w:rPr>
          <w:rFonts w:ascii="Times New Roman" w:hAnsi="Times New Roman" w:cs="Times New Roman"/>
          <w:sz w:val="26"/>
        </w:rPr>
        <w:t>пример:_</w:t>
      </w:r>
      <w:proofErr w:type="gramEnd"/>
      <w:r w:rsidRPr="00D109B8">
        <w:rPr>
          <w:rFonts w:ascii="Times New Roman" w:hAnsi="Times New Roman" w:cs="Times New Roman"/>
          <w:sz w:val="26"/>
        </w:rPr>
        <w:t xml:space="preserve">__________________________________ </w:t>
      </w:r>
      <w:r w:rsidRPr="00D109B8">
        <w:rPr>
          <w:rFonts w:ascii="Times New Roman" w:hAnsi="Times New Roman" w:cs="Times New Roman"/>
          <w:b/>
          <w:bCs/>
          <w:sz w:val="26"/>
          <w:u w:val="thick"/>
        </w:rPr>
        <w:t>М</w:t>
      </w:r>
      <w:r w:rsidRPr="00D109B8">
        <w:rPr>
          <w:rFonts w:ascii="Times New Roman" w:hAnsi="Times New Roman" w:cs="Times New Roman"/>
          <w:b/>
          <w:bCs/>
          <w:sz w:val="26"/>
          <w:u w:val="thick"/>
          <w:vertAlign w:val="subscript"/>
        </w:rPr>
        <w:t>о1</w:t>
      </w:r>
      <w:r w:rsidRPr="00D109B8">
        <w:rPr>
          <w:rFonts w:ascii="Times New Roman" w:hAnsi="Times New Roman" w:cs="Times New Roman"/>
          <w:b/>
          <w:bCs/>
          <w:sz w:val="26"/>
        </w:rPr>
        <w:t xml:space="preserve"> =         </w:t>
      </w:r>
      <w:r w:rsidRPr="00D109B8">
        <w:rPr>
          <w:rFonts w:ascii="Times New Roman" w:hAnsi="Times New Roman" w:cs="Times New Roman"/>
          <w:b/>
          <w:bCs/>
          <w:sz w:val="26"/>
          <w:u w:val="thick"/>
        </w:rPr>
        <w:t>М</w:t>
      </w:r>
      <w:r w:rsidRPr="00D109B8">
        <w:rPr>
          <w:rFonts w:ascii="Times New Roman" w:hAnsi="Times New Roman" w:cs="Times New Roman"/>
          <w:b/>
          <w:bCs/>
          <w:sz w:val="26"/>
          <w:u w:val="thick"/>
          <w:vertAlign w:val="subscript"/>
        </w:rPr>
        <w:t>о2</w:t>
      </w:r>
      <w:r w:rsidRPr="00D109B8">
        <w:rPr>
          <w:rFonts w:ascii="Times New Roman" w:hAnsi="Times New Roman" w:cs="Times New Roman"/>
          <w:b/>
          <w:bCs/>
          <w:sz w:val="26"/>
        </w:rPr>
        <w:t xml:space="preserve"> =     </w:t>
      </w:r>
    </w:p>
    <w:p w:rsidR="00D109B8" w:rsidRPr="00D109B8" w:rsidRDefault="00D109B8" w:rsidP="00D109B8">
      <w:pPr>
        <w:tabs>
          <w:tab w:val="left" w:pos="2040"/>
        </w:tabs>
        <w:spacing w:after="0" w:line="240" w:lineRule="auto"/>
        <w:jc w:val="both"/>
        <w:rPr>
          <w:rFonts w:ascii="Times New Roman" w:hAnsi="Times New Roman" w:cs="Times New Roman"/>
          <w:sz w:val="26"/>
        </w:rPr>
      </w:pPr>
      <w:r w:rsidRPr="00D109B8">
        <w:rPr>
          <w:rFonts w:ascii="Times New Roman" w:hAnsi="Times New Roman" w:cs="Times New Roman"/>
          <w:b/>
          <w:bCs/>
          <w:sz w:val="26"/>
          <w:u w:val="thick"/>
        </w:rPr>
        <w:t>Медиана (</w:t>
      </w:r>
      <w:proofErr w:type="spellStart"/>
      <w:proofErr w:type="gramStart"/>
      <w:r w:rsidRPr="00D109B8">
        <w:rPr>
          <w:rFonts w:ascii="Times New Roman" w:hAnsi="Times New Roman" w:cs="Times New Roman"/>
          <w:b/>
          <w:bCs/>
          <w:sz w:val="26"/>
          <w:u w:val="thick"/>
        </w:rPr>
        <w:t>М</w:t>
      </w:r>
      <w:r w:rsidRPr="00D109B8">
        <w:rPr>
          <w:rFonts w:ascii="Times New Roman" w:hAnsi="Times New Roman" w:cs="Times New Roman"/>
          <w:b/>
          <w:bCs/>
          <w:sz w:val="26"/>
          <w:u w:val="thick"/>
          <w:vertAlign w:val="subscript"/>
        </w:rPr>
        <w:t>е</w:t>
      </w:r>
      <w:proofErr w:type="spellEnd"/>
      <w:r w:rsidRPr="00D109B8">
        <w:rPr>
          <w:rFonts w:ascii="Times New Roman" w:hAnsi="Times New Roman" w:cs="Times New Roman"/>
          <w:b/>
          <w:bCs/>
          <w:sz w:val="26"/>
          <w:u w:val="thick"/>
        </w:rPr>
        <w:t>)</w:t>
      </w:r>
      <w:r w:rsidRPr="00D109B8">
        <w:rPr>
          <w:rFonts w:ascii="Times New Roman" w:hAnsi="Times New Roman" w:cs="Times New Roman"/>
          <w:sz w:val="26"/>
        </w:rPr>
        <w:t xml:space="preserve">  -</w:t>
      </w:r>
      <w:proofErr w:type="gramEnd"/>
      <w:r w:rsidRPr="00D109B8">
        <w:rPr>
          <w:rFonts w:ascii="Times New Roman" w:hAnsi="Times New Roman" w:cs="Times New Roman"/>
          <w:sz w:val="26"/>
        </w:rPr>
        <w:t xml:space="preserve"> значение варианты, находящейся точно в середине ряда. Одна половина значений совокупности оказывается больше медианы, а другая – меньше. Способы вычисления медианы могут быть следующие:</w:t>
      </w:r>
    </w:p>
    <w:p w:rsidR="00D109B8" w:rsidRPr="00D109B8" w:rsidRDefault="00D109B8" w:rsidP="00D109B8">
      <w:pPr>
        <w:numPr>
          <w:ilvl w:val="0"/>
          <w:numId w:val="2"/>
        </w:numPr>
        <w:tabs>
          <w:tab w:val="left" w:pos="2040"/>
        </w:tabs>
        <w:spacing w:after="0" w:line="240" w:lineRule="auto"/>
        <w:jc w:val="both"/>
        <w:rPr>
          <w:rFonts w:ascii="Times New Roman" w:hAnsi="Times New Roman" w:cs="Times New Roman"/>
          <w:b/>
          <w:bCs/>
          <w:sz w:val="26"/>
        </w:rPr>
      </w:pPr>
      <w:r w:rsidRPr="00D109B8">
        <w:rPr>
          <w:rFonts w:ascii="Times New Roman" w:hAnsi="Times New Roman" w:cs="Times New Roman"/>
          <w:sz w:val="26"/>
        </w:rPr>
        <w:t xml:space="preserve">если данные содержат нечетное число различных значений, и они представляют упорядоченный ряд, то медианой является среднее значение ряда. Приведите </w:t>
      </w:r>
      <w:proofErr w:type="gramStart"/>
      <w:r w:rsidRPr="00D109B8">
        <w:rPr>
          <w:rFonts w:ascii="Times New Roman" w:hAnsi="Times New Roman" w:cs="Times New Roman"/>
          <w:sz w:val="26"/>
        </w:rPr>
        <w:t>пример:_</w:t>
      </w:r>
      <w:proofErr w:type="gramEnd"/>
      <w:r w:rsidRPr="00D109B8">
        <w:rPr>
          <w:rFonts w:ascii="Times New Roman" w:hAnsi="Times New Roman" w:cs="Times New Roman"/>
          <w:sz w:val="26"/>
        </w:rPr>
        <w:t xml:space="preserve">__________________________________ </w:t>
      </w:r>
      <w:proofErr w:type="spellStart"/>
      <w:r w:rsidRPr="00D109B8">
        <w:rPr>
          <w:rFonts w:ascii="Times New Roman" w:hAnsi="Times New Roman" w:cs="Times New Roman"/>
          <w:b/>
          <w:bCs/>
          <w:sz w:val="26"/>
          <w:u w:val="thick"/>
        </w:rPr>
        <w:t>М</w:t>
      </w:r>
      <w:r w:rsidRPr="00D109B8">
        <w:rPr>
          <w:rFonts w:ascii="Times New Roman" w:hAnsi="Times New Roman" w:cs="Times New Roman"/>
          <w:b/>
          <w:bCs/>
          <w:sz w:val="26"/>
          <w:u w:val="thick"/>
          <w:vertAlign w:val="subscript"/>
        </w:rPr>
        <w:t>е</w:t>
      </w:r>
      <w:proofErr w:type="spellEnd"/>
      <w:r w:rsidRPr="00D109B8">
        <w:rPr>
          <w:rFonts w:ascii="Times New Roman" w:hAnsi="Times New Roman" w:cs="Times New Roman"/>
          <w:b/>
          <w:bCs/>
          <w:sz w:val="26"/>
        </w:rPr>
        <w:t xml:space="preserve"> =</w:t>
      </w:r>
    </w:p>
    <w:p w:rsidR="00D109B8" w:rsidRPr="00D109B8" w:rsidRDefault="00D109B8" w:rsidP="00D109B8">
      <w:pPr>
        <w:numPr>
          <w:ilvl w:val="0"/>
          <w:numId w:val="2"/>
        </w:numPr>
        <w:tabs>
          <w:tab w:val="left" w:pos="2040"/>
        </w:tabs>
        <w:spacing w:after="0" w:line="240" w:lineRule="auto"/>
        <w:jc w:val="both"/>
        <w:rPr>
          <w:rFonts w:ascii="Times New Roman" w:hAnsi="Times New Roman" w:cs="Times New Roman"/>
          <w:b/>
          <w:bCs/>
          <w:sz w:val="26"/>
        </w:rPr>
      </w:pPr>
      <w:r w:rsidRPr="00D109B8">
        <w:rPr>
          <w:rFonts w:ascii="Times New Roman" w:hAnsi="Times New Roman" w:cs="Times New Roman"/>
          <w:sz w:val="26"/>
        </w:rPr>
        <w:lastRenderedPageBreak/>
        <w:t xml:space="preserve">если данные содержат четное число различных значений, и они представляют упорядоченный ряд, то медианой является точка лежащая посередине между двумя центральными </w:t>
      </w:r>
      <w:proofErr w:type="gramStart"/>
      <w:r w:rsidRPr="00D109B8">
        <w:rPr>
          <w:rFonts w:ascii="Times New Roman" w:hAnsi="Times New Roman" w:cs="Times New Roman"/>
          <w:sz w:val="26"/>
        </w:rPr>
        <w:t>значениями:_</w:t>
      </w:r>
      <w:proofErr w:type="gramEnd"/>
      <w:r w:rsidRPr="00D109B8">
        <w:rPr>
          <w:rFonts w:ascii="Times New Roman" w:hAnsi="Times New Roman" w:cs="Times New Roman"/>
          <w:sz w:val="26"/>
        </w:rPr>
        <w:t xml:space="preserve">__________________________________ </w:t>
      </w:r>
      <w:proofErr w:type="spellStart"/>
      <w:r w:rsidRPr="00D109B8">
        <w:rPr>
          <w:rFonts w:ascii="Times New Roman" w:hAnsi="Times New Roman" w:cs="Times New Roman"/>
          <w:b/>
          <w:bCs/>
          <w:sz w:val="26"/>
          <w:u w:val="thick"/>
        </w:rPr>
        <w:t>М</w:t>
      </w:r>
      <w:r w:rsidRPr="00D109B8">
        <w:rPr>
          <w:rFonts w:ascii="Times New Roman" w:hAnsi="Times New Roman" w:cs="Times New Roman"/>
          <w:b/>
          <w:bCs/>
          <w:sz w:val="26"/>
          <w:u w:val="thick"/>
          <w:vertAlign w:val="subscript"/>
        </w:rPr>
        <w:t>е</w:t>
      </w:r>
      <w:proofErr w:type="spellEnd"/>
      <w:r w:rsidRPr="00D109B8">
        <w:rPr>
          <w:rFonts w:ascii="Times New Roman" w:hAnsi="Times New Roman" w:cs="Times New Roman"/>
          <w:b/>
          <w:bCs/>
          <w:sz w:val="26"/>
        </w:rPr>
        <w:t xml:space="preserve"> =</w:t>
      </w:r>
    </w:p>
    <w:p w:rsidR="00D109B8" w:rsidRPr="00D109B8" w:rsidRDefault="00D109B8" w:rsidP="00D109B8">
      <w:pPr>
        <w:tabs>
          <w:tab w:val="left" w:pos="2895"/>
        </w:tabs>
        <w:spacing w:after="0" w:line="240" w:lineRule="auto"/>
        <w:jc w:val="both"/>
        <w:rPr>
          <w:rFonts w:ascii="Times New Roman" w:hAnsi="Times New Roman" w:cs="Times New Roman"/>
          <w:sz w:val="26"/>
        </w:rPr>
      </w:pPr>
      <w:r w:rsidRPr="00D109B8">
        <w:rPr>
          <w:rFonts w:ascii="Times New Roman" w:hAnsi="Times New Roman" w:cs="Times New Roman"/>
          <w:sz w:val="26"/>
        </w:rPr>
        <w:tab/>
        <w:t xml:space="preserve">                              _</w:t>
      </w:r>
    </w:p>
    <w:p w:rsidR="00D109B8" w:rsidRPr="00D109B8" w:rsidRDefault="00D109B8" w:rsidP="00D109B8">
      <w:pPr>
        <w:tabs>
          <w:tab w:val="left" w:pos="2040"/>
        </w:tabs>
        <w:spacing w:after="0" w:line="240" w:lineRule="auto"/>
        <w:jc w:val="both"/>
        <w:rPr>
          <w:rFonts w:ascii="Times New Roman" w:hAnsi="Times New Roman" w:cs="Times New Roman"/>
          <w:sz w:val="26"/>
        </w:rPr>
      </w:pPr>
      <w:r w:rsidRPr="00D109B8">
        <w:rPr>
          <w:rFonts w:ascii="Times New Roman" w:hAnsi="Times New Roman" w:cs="Times New Roman"/>
          <w:b/>
          <w:bCs/>
          <w:sz w:val="26"/>
          <w:u w:val="single"/>
        </w:rPr>
        <w:t xml:space="preserve">Среднее арифметическое совокупности </w:t>
      </w:r>
      <w:r w:rsidRPr="00D109B8">
        <w:rPr>
          <w:rFonts w:ascii="Times New Roman" w:hAnsi="Times New Roman" w:cs="Times New Roman"/>
          <w:sz w:val="26"/>
          <w:u w:val="single"/>
        </w:rPr>
        <w:t>(</w:t>
      </w:r>
      <w:r w:rsidRPr="00D109B8">
        <w:rPr>
          <w:rFonts w:ascii="Times New Roman" w:hAnsi="Times New Roman" w:cs="Times New Roman"/>
          <w:b/>
          <w:bCs/>
          <w:position w:val="-6"/>
          <w:sz w:val="26"/>
        </w:rPr>
        <w:object w:dxaOrig="2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6.8pt" o:ole="">
            <v:imagedata r:id="rId5" o:title=""/>
          </v:shape>
          <o:OLEObject Type="Embed" ProgID="Equation.3" ShapeID="_x0000_i1025" DrawAspect="Content" ObjectID="_1710048783" r:id="rId6"/>
        </w:object>
      </w:r>
      <w:r w:rsidRPr="00D109B8">
        <w:rPr>
          <w:rFonts w:ascii="Times New Roman" w:hAnsi="Times New Roman" w:cs="Times New Roman"/>
          <w:sz w:val="26"/>
        </w:rPr>
        <w:t>) – среднее арифметическое всех чисел, входящих в данную статистическую совокупность. Вычисляют по формуле:</w:t>
      </w:r>
    </w:p>
    <w:p w:rsidR="00D109B8" w:rsidRPr="00D109B8" w:rsidRDefault="00D109B8" w:rsidP="00D109B8">
      <w:pPr>
        <w:tabs>
          <w:tab w:val="num" w:pos="720"/>
          <w:tab w:val="left" w:pos="2040"/>
        </w:tabs>
        <w:spacing w:after="0" w:line="240" w:lineRule="auto"/>
        <w:ind w:left="360"/>
        <w:jc w:val="both"/>
        <w:rPr>
          <w:rFonts w:ascii="Times New Roman" w:hAnsi="Times New Roman" w:cs="Times New Roman"/>
          <w:b/>
          <w:bCs/>
          <w:sz w:val="26"/>
        </w:rPr>
      </w:pPr>
      <w:r w:rsidRPr="00D109B8">
        <w:rPr>
          <w:rFonts w:ascii="Times New Roman" w:hAnsi="Times New Roman" w:cs="Times New Roman"/>
          <w:b/>
          <w:bCs/>
          <w:sz w:val="26"/>
        </w:rPr>
        <w:t xml:space="preserve">                                                              </w:t>
      </w:r>
      <w:r w:rsidRPr="00D109B8">
        <w:rPr>
          <w:rFonts w:ascii="Times New Roman" w:hAnsi="Times New Roman" w:cs="Times New Roman"/>
          <w:b/>
          <w:bCs/>
          <w:position w:val="-6"/>
          <w:sz w:val="26"/>
        </w:rPr>
        <w:object w:dxaOrig="380" w:dyaOrig="340">
          <v:shape id="_x0000_i1026" type="#_x0000_t75" style="width:18pt;height:16.8pt" o:ole="" o:bullet="t">
            <v:imagedata r:id="rId7" o:title=""/>
          </v:shape>
          <o:OLEObject Type="Embed" ProgID="Equation.3" ShapeID="_x0000_i1026" DrawAspect="Content" ObjectID="_1710048784" r:id="rId8"/>
        </w:object>
      </w:r>
      <w:r w:rsidRPr="00D109B8">
        <w:rPr>
          <w:rFonts w:ascii="Times New Roman" w:hAnsi="Times New Roman" w:cs="Times New Roman"/>
          <w:b/>
          <w:bCs/>
          <w:sz w:val="26"/>
        </w:rPr>
        <w:tab/>
      </w:r>
      <w:r w:rsidRPr="00D109B8">
        <w:rPr>
          <w:rFonts w:ascii="Times New Roman" w:hAnsi="Times New Roman" w:cs="Times New Roman"/>
          <w:b/>
          <w:bCs/>
          <w:position w:val="-24"/>
          <w:sz w:val="26"/>
        </w:rPr>
        <w:object w:dxaOrig="600" w:dyaOrig="680">
          <v:shape id="_x0000_i1027" type="#_x0000_t75" style="width:30pt;height:34.2pt" o:ole="">
            <v:imagedata r:id="rId9" o:title=""/>
          </v:shape>
          <o:OLEObject Type="Embed" ProgID="Equation.3" ShapeID="_x0000_i1027" DrawAspect="Content" ObjectID="_1710048785" r:id="rId10"/>
        </w:object>
      </w:r>
    </w:p>
    <w:p w:rsidR="00D109B8" w:rsidRPr="00D109B8" w:rsidRDefault="00D109B8" w:rsidP="00D109B8">
      <w:pPr>
        <w:tabs>
          <w:tab w:val="left" w:pos="2040"/>
        </w:tabs>
        <w:spacing w:after="0" w:line="240" w:lineRule="auto"/>
        <w:jc w:val="both"/>
        <w:rPr>
          <w:rFonts w:ascii="Times New Roman" w:hAnsi="Times New Roman" w:cs="Times New Roman"/>
          <w:b/>
          <w:bCs/>
          <w:sz w:val="26"/>
        </w:rPr>
      </w:pPr>
    </w:p>
    <w:p w:rsidR="00D109B8" w:rsidRPr="00D109B8" w:rsidRDefault="00D109B8" w:rsidP="00D109B8">
      <w:pPr>
        <w:pStyle w:val="a3"/>
        <w:tabs>
          <w:tab w:val="clear" w:pos="4677"/>
          <w:tab w:val="clear" w:pos="9355"/>
          <w:tab w:val="left" w:pos="4215"/>
        </w:tabs>
        <w:jc w:val="both"/>
        <w:rPr>
          <w:sz w:val="26"/>
        </w:rPr>
      </w:pPr>
      <w:r w:rsidRPr="00D109B8">
        <w:rPr>
          <w:sz w:val="26"/>
        </w:rPr>
        <w:t>т.е. делением суммы всех чисел (вариант) совокупности (</w:t>
      </w:r>
      <w:r w:rsidRPr="00D109B8">
        <w:rPr>
          <w:b/>
          <w:bCs/>
          <w:position w:val="-14"/>
          <w:sz w:val="26"/>
        </w:rPr>
        <w:object w:dxaOrig="560" w:dyaOrig="400">
          <v:shape id="_x0000_i1028" type="#_x0000_t75" style="width:28.2pt;height:19.8pt" o:ole="">
            <v:imagedata r:id="rId11" o:title=""/>
          </v:shape>
          <o:OLEObject Type="Embed" ProgID="Equation.3" ShapeID="_x0000_i1028" DrawAspect="Content" ObjectID="_1710048786" r:id="rId12"/>
        </w:object>
      </w:r>
      <w:r w:rsidRPr="00D109B8">
        <w:rPr>
          <w:sz w:val="26"/>
        </w:rPr>
        <w:t xml:space="preserve">) на их общее количество (объем совокупности </w:t>
      </w:r>
      <w:r w:rsidRPr="00D109B8">
        <w:rPr>
          <w:b/>
          <w:bCs/>
          <w:position w:val="-6"/>
          <w:sz w:val="26"/>
        </w:rPr>
        <w:object w:dxaOrig="200" w:dyaOrig="220">
          <v:shape id="_x0000_i1029" type="#_x0000_t75" style="width:10.2pt;height:10.8pt" o:ole="">
            <v:imagedata r:id="rId13" o:title=""/>
          </v:shape>
          <o:OLEObject Type="Embed" ProgID="Equation.3" ShapeID="_x0000_i1029" DrawAspect="Content" ObjectID="_1710048787" r:id="rId14"/>
        </w:object>
      </w:r>
      <w:r w:rsidRPr="00D109B8">
        <w:rPr>
          <w:b/>
          <w:bCs/>
          <w:position w:val="-10"/>
          <w:sz w:val="26"/>
        </w:rPr>
        <w:object w:dxaOrig="180" w:dyaOrig="340">
          <v:shape id="_x0000_i1030" type="#_x0000_t75" style="width:9pt;height:16.8pt" o:ole="">
            <v:imagedata r:id="rId15" o:title=""/>
          </v:shape>
          <o:OLEObject Type="Embed" ProgID="Equation.3" ShapeID="_x0000_i1030" DrawAspect="Content" ObjectID="_1710048788" r:id="rId16"/>
        </w:object>
      </w:r>
      <w:r w:rsidRPr="00D109B8">
        <w:rPr>
          <w:sz w:val="26"/>
        </w:rPr>
        <w:t xml:space="preserve">). Приведите пример для выборки с </w:t>
      </w:r>
      <w:r w:rsidRPr="00D109B8">
        <w:rPr>
          <w:b/>
          <w:bCs/>
          <w:position w:val="-6"/>
          <w:sz w:val="26"/>
        </w:rPr>
        <w:object w:dxaOrig="200" w:dyaOrig="220">
          <v:shape id="_x0000_i1031" type="#_x0000_t75" style="width:10.2pt;height:10.8pt" o:ole="">
            <v:imagedata r:id="rId13" o:title=""/>
          </v:shape>
          <o:OLEObject Type="Embed" ProgID="Equation.3" ShapeID="_x0000_i1031" DrawAspect="Content" ObjectID="_1710048789" r:id="rId17"/>
        </w:object>
      </w:r>
      <w:r w:rsidRPr="00D109B8">
        <w:rPr>
          <w:sz w:val="26"/>
        </w:rPr>
        <w:t>=</w:t>
      </w:r>
      <w:r w:rsidRPr="00D109B8">
        <w:rPr>
          <w:b/>
          <w:bCs/>
          <w:sz w:val="26"/>
        </w:rPr>
        <w:t xml:space="preserve"> </w:t>
      </w:r>
      <w:r w:rsidRPr="00D109B8">
        <w:rPr>
          <w:sz w:val="26"/>
        </w:rPr>
        <w:t>15: _________________________________</w:t>
      </w:r>
      <w:r w:rsidRPr="00D109B8">
        <w:rPr>
          <w:b/>
          <w:bCs/>
          <w:position w:val="-6"/>
          <w:sz w:val="26"/>
        </w:rPr>
        <w:object w:dxaOrig="200" w:dyaOrig="340">
          <v:shape id="_x0000_i1032" type="#_x0000_t75" style="width:9.6pt;height:16.8pt" o:ole="">
            <v:imagedata r:id="rId5" o:title=""/>
          </v:shape>
          <o:OLEObject Type="Embed" ProgID="Equation.3" ShapeID="_x0000_i1032" DrawAspect="Content" ObjectID="_1710048790" r:id="rId18"/>
        </w:object>
      </w:r>
      <w:r w:rsidRPr="00D109B8">
        <w:rPr>
          <w:b/>
          <w:bCs/>
          <w:sz w:val="26"/>
        </w:rPr>
        <w:t>=</w:t>
      </w:r>
      <w:r w:rsidRPr="00D109B8">
        <w:rPr>
          <w:sz w:val="26"/>
        </w:rPr>
        <w:tab/>
      </w:r>
    </w:p>
    <w:p w:rsidR="00D109B8" w:rsidRPr="00D109B8" w:rsidRDefault="00D109B8" w:rsidP="00D109B8">
      <w:pPr>
        <w:pStyle w:val="a3"/>
        <w:tabs>
          <w:tab w:val="clear" w:pos="4677"/>
          <w:tab w:val="clear" w:pos="9355"/>
          <w:tab w:val="left" w:pos="4215"/>
        </w:tabs>
        <w:jc w:val="both"/>
        <w:rPr>
          <w:b/>
          <w:bCs/>
          <w:sz w:val="26"/>
        </w:rPr>
      </w:pPr>
      <w:r w:rsidRPr="00D109B8">
        <w:rPr>
          <w:sz w:val="26"/>
        </w:rPr>
        <w:t xml:space="preserve"> </w:t>
      </w:r>
      <w:r w:rsidRPr="00D109B8">
        <w:rPr>
          <w:b/>
          <w:bCs/>
          <w:sz w:val="26"/>
        </w:rPr>
        <w:t xml:space="preserve"> </w:t>
      </w:r>
    </w:p>
    <w:p w:rsidR="00D109B8" w:rsidRPr="00D109B8" w:rsidRDefault="00D109B8" w:rsidP="00D109B8">
      <w:pPr>
        <w:pStyle w:val="a3"/>
        <w:tabs>
          <w:tab w:val="clear" w:pos="4677"/>
          <w:tab w:val="clear" w:pos="9355"/>
          <w:tab w:val="left" w:pos="4215"/>
        </w:tabs>
        <w:jc w:val="center"/>
        <w:rPr>
          <w:b/>
          <w:bCs/>
          <w:sz w:val="26"/>
        </w:rPr>
      </w:pPr>
      <w:r w:rsidRPr="00D109B8">
        <w:rPr>
          <w:b/>
          <w:bCs/>
          <w:sz w:val="26"/>
        </w:rPr>
        <w:t>Закономерности случайной вариации</w:t>
      </w:r>
    </w:p>
    <w:p w:rsidR="00D109B8" w:rsidRPr="00D109B8" w:rsidRDefault="00D109B8" w:rsidP="00D109B8">
      <w:pPr>
        <w:pStyle w:val="a3"/>
        <w:tabs>
          <w:tab w:val="clear" w:pos="4677"/>
          <w:tab w:val="clear" w:pos="9355"/>
          <w:tab w:val="left" w:pos="4215"/>
        </w:tabs>
        <w:ind w:firstLine="709"/>
        <w:jc w:val="both"/>
        <w:rPr>
          <w:sz w:val="26"/>
        </w:rPr>
      </w:pPr>
    </w:p>
    <w:p w:rsidR="00D109B8" w:rsidRPr="00D109B8" w:rsidRDefault="00D109B8" w:rsidP="00D109B8">
      <w:pPr>
        <w:pStyle w:val="a3"/>
        <w:tabs>
          <w:tab w:val="clear" w:pos="4677"/>
          <w:tab w:val="clear" w:pos="9355"/>
          <w:tab w:val="left" w:pos="4215"/>
        </w:tabs>
        <w:ind w:firstLine="709"/>
        <w:jc w:val="both"/>
        <w:rPr>
          <w:sz w:val="26"/>
        </w:rPr>
      </w:pPr>
      <w:r w:rsidRPr="00D109B8">
        <w:rPr>
          <w:sz w:val="26"/>
        </w:rPr>
        <w:t xml:space="preserve">Средняя арифметическая сама по себе еще не достаточна для характеристики совокупности, так как главной особенностью совокупности является разнообразие между её членами, то есть </w:t>
      </w:r>
      <w:r w:rsidRPr="00D109B8">
        <w:rPr>
          <w:i/>
          <w:iCs/>
          <w:sz w:val="26"/>
        </w:rPr>
        <w:t>вариации</w:t>
      </w:r>
      <w:r w:rsidRPr="00D109B8">
        <w:rPr>
          <w:sz w:val="26"/>
        </w:rPr>
        <w:t xml:space="preserve">. Знание о вариационном размахе ряда недостаточно для полной характеристики закономерностей случайной вариации. Для характеристики различий между отдельными значениями случайной переменной </w:t>
      </w:r>
      <w:r w:rsidRPr="00D109B8">
        <w:rPr>
          <w:i/>
          <w:iCs/>
          <w:sz w:val="26"/>
        </w:rPr>
        <w:t>х</w:t>
      </w:r>
      <w:r w:rsidRPr="00D109B8">
        <w:rPr>
          <w:sz w:val="26"/>
        </w:rPr>
        <w:t xml:space="preserve">, иначе говоря, вариации между членами совокупности, нужен </w:t>
      </w:r>
      <w:proofErr w:type="gramStart"/>
      <w:r w:rsidRPr="00D109B8">
        <w:rPr>
          <w:sz w:val="26"/>
        </w:rPr>
        <w:t>такой показатель</w:t>
      </w:r>
      <w:proofErr w:type="gramEnd"/>
      <w:r w:rsidRPr="00D109B8">
        <w:rPr>
          <w:sz w:val="26"/>
        </w:rPr>
        <w:t xml:space="preserve"> который обобщал бы </w:t>
      </w:r>
      <w:proofErr w:type="spellStart"/>
      <w:r w:rsidRPr="00D109B8">
        <w:rPr>
          <w:sz w:val="26"/>
        </w:rPr>
        <w:t>колеблемость</w:t>
      </w:r>
      <w:proofErr w:type="spellEnd"/>
      <w:r w:rsidRPr="00D109B8">
        <w:rPr>
          <w:sz w:val="26"/>
        </w:rPr>
        <w:t xml:space="preserve"> всех вариант. Для этого надо сравнивать варианты с какой-то одной постоянной величиной. В качестве последней берется средняя арифметическая. </w:t>
      </w:r>
    </w:p>
    <w:p w:rsidR="00D109B8" w:rsidRPr="00D109B8" w:rsidRDefault="00D109B8" w:rsidP="00D109B8">
      <w:pPr>
        <w:pStyle w:val="a3"/>
        <w:tabs>
          <w:tab w:val="clear" w:pos="4677"/>
          <w:tab w:val="clear" w:pos="9355"/>
          <w:tab w:val="left" w:pos="4215"/>
        </w:tabs>
        <w:ind w:firstLine="709"/>
        <w:jc w:val="both"/>
        <w:rPr>
          <w:sz w:val="26"/>
        </w:rPr>
      </w:pPr>
      <w:r w:rsidRPr="00D109B8">
        <w:rPr>
          <w:sz w:val="26"/>
        </w:rPr>
        <w:t xml:space="preserve">В связи с этим иногда используют показатель, называемый </w:t>
      </w:r>
      <w:r w:rsidRPr="00D109B8">
        <w:rPr>
          <w:b/>
          <w:bCs/>
          <w:sz w:val="26"/>
        </w:rPr>
        <w:t>средним абсолютным отклонением</w:t>
      </w:r>
      <w:r w:rsidRPr="00D109B8">
        <w:rPr>
          <w:sz w:val="26"/>
        </w:rPr>
        <w:t xml:space="preserve">: это сумма отклонений вариант от </w:t>
      </w:r>
      <w:r w:rsidRPr="00D109B8">
        <w:rPr>
          <w:b/>
          <w:bCs/>
          <w:position w:val="-6"/>
          <w:sz w:val="26"/>
        </w:rPr>
        <w:object w:dxaOrig="200" w:dyaOrig="340">
          <v:shape id="_x0000_i1033" type="#_x0000_t75" style="width:10.2pt;height:16.8pt" o:ole="">
            <v:imagedata r:id="rId19" o:title=""/>
          </v:shape>
          <o:OLEObject Type="Embed" ProgID="Equation.3" ShapeID="_x0000_i1033" DrawAspect="Content" ObjectID="_1710048791" r:id="rId20"/>
        </w:object>
      </w:r>
      <w:r w:rsidRPr="00D109B8">
        <w:rPr>
          <w:sz w:val="26"/>
        </w:rPr>
        <w:t xml:space="preserve"> без учета знаков:        </w:t>
      </w:r>
      <w:r w:rsidRPr="00D109B8">
        <w:rPr>
          <w:b/>
          <w:bCs/>
          <w:sz w:val="26"/>
        </w:rPr>
        <w:t xml:space="preserve"> </w:t>
      </w:r>
      <w:r w:rsidRPr="00D109B8">
        <w:rPr>
          <w:b/>
          <w:bCs/>
          <w:position w:val="-24"/>
          <w:sz w:val="26"/>
        </w:rPr>
        <w:object w:dxaOrig="1020" w:dyaOrig="760">
          <v:shape id="_x0000_i1034" type="#_x0000_t75" style="width:51pt;height:37.8pt" o:ole="">
            <v:imagedata r:id="rId21" o:title=""/>
          </v:shape>
          <o:OLEObject Type="Embed" ProgID="Equation.3" ShapeID="_x0000_i1034" DrawAspect="Content" ObjectID="_1710048792" r:id="rId22"/>
        </w:object>
      </w:r>
    </w:p>
    <w:p w:rsidR="00D109B8" w:rsidRPr="00D109B8" w:rsidRDefault="00D109B8" w:rsidP="00D109B8">
      <w:pPr>
        <w:pStyle w:val="a5"/>
        <w:rPr>
          <w:sz w:val="26"/>
        </w:rPr>
      </w:pPr>
      <w:r w:rsidRPr="00D109B8">
        <w:rPr>
          <w:sz w:val="26"/>
        </w:rPr>
        <w:t xml:space="preserve">Более совершенными показателями вариации являются </w:t>
      </w:r>
      <w:r w:rsidRPr="00D109B8">
        <w:rPr>
          <w:b/>
          <w:bCs/>
          <w:sz w:val="26"/>
        </w:rPr>
        <w:t>средний квадрат отклонений</w:t>
      </w:r>
      <w:r w:rsidRPr="00D109B8">
        <w:rPr>
          <w:sz w:val="26"/>
        </w:rPr>
        <w:t xml:space="preserve"> от средней арифметической (</w:t>
      </w:r>
      <w:proofErr w:type="spellStart"/>
      <w:r w:rsidRPr="00D109B8">
        <w:rPr>
          <w:b/>
          <w:bCs/>
          <w:sz w:val="26"/>
        </w:rPr>
        <w:t>варианса</w:t>
      </w:r>
      <w:proofErr w:type="spellEnd"/>
      <w:r w:rsidRPr="00D109B8">
        <w:rPr>
          <w:sz w:val="26"/>
        </w:rPr>
        <w:t xml:space="preserve">) и </w:t>
      </w:r>
      <w:r w:rsidRPr="00D109B8">
        <w:rPr>
          <w:b/>
          <w:bCs/>
          <w:sz w:val="26"/>
        </w:rPr>
        <w:t xml:space="preserve">среднее </w:t>
      </w:r>
      <w:proofErr w:type="spellStart"/>
      <w:r w:rsidRPr="00D109B8">
        <w:rPr>
          <w:b/>
          <w:bCs/>
          <w:sz w:val="26"/>
        </w:rPr>
        <w:t>квадратическое</w:t>
      </w:r>
      <w:proofErr w:type="spellEnd"/>
      <w:r w:rsidRPr="00D109B8">
        <w:rPr>
          <w:b/>
          <w:bCs/>
          <w:sz w:val="26"/>
        </w:rPr>
        <w:t xml:space="preserve"> отклонение</w:t>
      </w:r>
      <w:r w:rsidRPr="00D109B8">
        <w:rPr>
          <w:sz w:val="26"/>
        </w:rPr>
        <w:t xml:space="preserve"> (</w:t>
      </w:r>
      <w:r w:rsidRPr="00D109B8">
        <w:rPr>
          <w:b/>
          <w:bCs/>
          <w:sz w:val="26"/>
        </w:rPr>
        <w:t>стандартное отклонение</w:t>
      </w:r>
      <w:r w:rsidRPr="00D109B8">
        <w:rPr>
          <w:sz w:val="26"/>
        </w:rPr>
        <w:t xml:space="preserve">). </w:t>
      </w:r>
    </w:p>
    <w:p w:rsidR="00D109B8" w:rsidRPr="00D109B8" w:rsidRDefault="00D109B8" w:rsidP="00D109B8">
      <w:pPr>
        <w:pStyle w:val="a5"/>
        <w:rPr>
          <w:sz w:val="26"/>
        </w:rPr>
      </w:pPr>
      <w:proofErr w:type="spellStart"/>
      <w:r w:rsidRPr="00D109B8">
        <w:rPr>
          <w:sz w:val="26"/>
        </w:rPr>
        <w:t>Вариансу</w:t>
      </w:r>
      <w:proofErr w:type="spellEnd"/>
      <w:r w:rsidRPr="00D109B8">
        <w:rPr>
          <w:sz w:val="26"/>
        </w:rPr>
        <w:t xml:space="preserve"> обозначают </w:t>
      </w:r>
      <w:r w:rsidRPr="00D109B8">
        <w:rPr>
          <w:b/>
          <w:bCs/>
          <w:sz w:val="26"/>
        </w:rPr>
        <w:t>σ</w:t>
      </w:r>
      <w:r w:rsidRPr="00D109B8">
        <w:rPr>
          <w:b/>
          <w:bCs/>
          <w:sz w:val="26"/>
          <w:vertAlign w:val="superscript"/>
        </w:rPr>
        <w:t>2</w:t>
      </w:r>
      <w:r w:rsidRPr="00D109B8">
        <w:rPr>
          <w:sz w:val="26"/>
        </w:rPr>
        <w:t xml:space="preserve">, а среднее </w:t>
      </w:r>
      <w:proofErr w:type="spellStart"/>
      <w:r w:rsidRPr="00D109B8">
        <w:rPr>
          <w:sz w:val="26"/>
        </w:rPr>
        <w:t>квадратическое</w:t>
      </w:r>
      <w:proofErr w:type="spellEnd"/>
      <w:r w:rsidRPr="00D109B8">
        <w:rPr>
          <w:sz w:val="26"/>
        </w:rPr>
        <w:t xml:space="preserve"> отклонение – </w:t>
      </w:r>
      <w:r w:rsidRPr="00D109B8">
        <w:rPr>
          <w:b/>
          <w:bCs/>
          <w:sz w:val="26"/>
        </w:rPr>
        <w:t>σ</w:t>
      </w:r>
      <w:r w:rsidRPr="00D109B8">
        <w:rPr>
          <w:sz w:val="26"/>
        </w:rPr>
        <w:t xml:space="preserve"> (греческая буква сигма). Для них существуют следующие формулы:</w:t>
      </w:r>
    </w:p>
    <w:p w:rsidR="00D109B8" w:rsidRPr="00D109B8" w:rsidRDefault="00D109B8" w:rsidP="00D109B8">
      <w:pPr>
        <w:pStyle w:val="a3"/>
        <w:tabs>
          <w:tab w:val="clear" w:pos="4677"/>
          <w:tab w:val="clear" w:pos="9355"/>
          <w:tab w:val="left" w:pos="4215"/>
        </w:tabs>
        <w:jc w:val="both"/>
        <w:rPr>
          <w:b/>
          <w:bCs/>
          <w:sz w:val="26"/>
        </w:rPr>
      </w:pPr>
      <w:r w:rsidRPr="00D109B8">
        <w:rPr>
          <w:b/>
          <w:bCs/>
          <w:sz w:val="26"/>
        </w:rPr>
        <w:tab/>
      </w:r>
      <w:r w:rsidRPr="00D109B8">
        <w:rPr>
          <w:b/>
          <w:bCs/>
          <w:sz w:val="26"/>
        </w:rPr>
        <w:tab/>
      </w:r>
      <w:r w:rsidRPr="00D109B8">
        <w:rPr>
          <w:b/>
          <w:bCs/>
          <w:sz w:val="26"/>
        </w:rPr>
        <w:tab/>
        <w:t xml:space="preserve"> </w:t>
      </w:r>
    </w:p>
    <w:p w:rsidR="00D109B8" w:rsidRPr="00D109B8" w:rsidRDefault="00D109B8" w:rsidP="00D109B8">
      <w:pPr>
        <w:spacing w:after="0" w:line="240" w:lineRule="auto"/>
        <w:jc w:val="center"/>
        <w:rPr>
          <w:rFonts w:ascii="Times New Roman" w:hAnsi="Times New Roman" w:cs="Times New Roman"/>
          <w:sz w:val="26"/>
        </w:rPr>
      </w:pPr>
      <w:r w:rsidRPr="00D109B8">
        <w:rPr>
          <w:rFonts w:ascii="Times New Roman" w:hAnsi="Times New Roman" w:cs="Times New Roman"/>
          <w:position w:val="-26"/>
          <w:sz w:val="26"/>
        </w:rPr>
        <w:object w:dxaOrig="1900" w:dyaOrig="820">
          <v:shape id="_x0000_i1035" type="#_x0000_t75" style="width:94.8pt;height:40.8pt" o:ole="">
            <v:imagedata r:id="rId23" o:title=""/>
          </v:shape>
          <o:OLEObject Type="Embed" ProgID="Equation.3" ShapeID="_x0000_i1035" DrawAspect="Content" ObjectID="_1710048793" r:id="rId24"/>
        </w:object>
      </w:r>
    </w:p>
    <w:p w:rsidR="00D109B8" w:rsidRPr="00D109B8" w:rsidRDefault="00D109B8" w:rsidP="00D109B8">
      <w:pPr>
        <w:pStyle w:val="a3"/>
        <w:tabs>
          <w:tab w:val="clear" w:pos="4677"/>
          <w:tab w:val="clear" w:pos="9355"/>
          <w:tab w:val="left" w:pos="4215"/>
          <w:tab w:val="left" w:pos="4248"/>
          <w:tab w:val="left" w:pos="5295"/>
          <w:tab w:val="left" w:pos="6405"/>
        </w:tabs>
        <w:jc w:val="both"/>
        <w:rPr>
          <w:b/>
          <w:bCs/>
          <w:sz w:val="26"/>
          <w:u w:val="single"/>
        </w:rPr>
      </w:pPr>
    </w:p>
    <w:p w:rsidR="00D109B8" w:rsidRPr="00D109B8" w:rsidRDefault="00D109B8" w:rsidP="00D109B8">
      <w:pPr>
        <w:spacing w:after="0" w:line="240" w:lineRule="auto"/>
        <w:jc w:val="center"/>
        <w:rPr>
          <w:rFonts w:ascii="Times New Roman" w:hAnsi="Times New Roman" w:cs="Times New Roman"/>
          <w:sz w:val="26"/>
        </w:rPr>
      </w:pPr>
      <w:r w:rsidRPr="00D109B8">
        <w:rPr>
          <w:rFonts w:ascii="Times New Roman" w:hAnsi="Times New Roman" w:cs="Times New Roman"/>
          <w:position w:val="-6"/>
          <w:sz w:val="26"/>
        </w:rPr>
        <w:object w:dxaOrig="620" w:dyaOrig="320">
          <v:shape id="_x0000_i1036" type="#_x0000_t75" style="width:31.2pt;height:16.2pt" o:ole="">
            <v:imagedata r:id="rId25" o:title=""/>
          </v:shape>
          <o:OLEObject Type="Embed" ProgID="Equation.3" ShapeID="_x0000_i1036" DrawAspect="Content" ObjectID="_1710048794" r:id="rId26"/>
        </w:object>
      </w:r>
      <w:r w:rsidRPr="00D109B8">
        <w:rPr>
          <w:rFonts w:ascii="Times New Roman" w:hAnsi="Times New Roman" w:cs="Times New Roman"/>
          <w:position w:val="-24"/>
          <w:sz w:val="26"/>
        </w:rPr>
        <w:object w:dxaOrig="1240" w:dyaOrig="700">
          <v:shape id="_x0000_i1037" type="#_x0000_t75" style="width:61.8pt;height:34.8pt" o:ole="">
            <v:imagedata r:id="rId27" o:title=""/>
          </v:shape>
          <o:OLEObject Type="Embed" ProgID="Equation.3" ShapeID="_x0000_i1037" DrawAspect="Content" ObjectID="_1710048795" r:id="rId28"/>
        </w:object>
      </w:r>
    </w:p>
    <w:p w:rsidR="00D109B8" w:rsidRPr="00D109B8" w:rsidRDefault="00D109B8" w:rsidP="00D109B8">
      <w:pPr>
        <w:pStyle w:val="a3"/>
        <w:tabs>
          <w:tab w:val="clear" w:pos="9355"/>
        </w:tabs>
        <w:rPr>
          <w:sz w:val="26"/>
        </w:rPr>
      </w:pPr>
    </w:p>
    <w:p w:rsidR="00D109B8" w:rsidRPr="00D109B8" w:rsidRDefault="00D109B8" w:rsidP="00D109B8">
      <w:pPr>
        <w:pStyle w:val="a3"/>
        <w:tabs>
          <w:tab w:val="clear" w:pos="9355"/>
        </w:tabs>
        <w:ind w:firstLine="709"/>
        <w:jc w:val="both"/>
        <w:rPr>
          <w:sz w:val="26"/>
        </w:rPr>
      </w:pPr>
      <w:r w:rsidRPr="00D109B8">
        <w:rPr>
          <w:sz w:val="26"/>
        </w:rPr>
        <w:t xml:space="preserve">Для </w:t>
      </w:r>
      <w:r w:rsidRPr="00D109B8">
        <w:rPr>
          <w:b/>
          <w:bCs/>
          <w:sz w:val="26"/>
        </w:rPr>
        <w:t xml:space="preserve">σ </w:t>
      </w:r>
      <w:r w:rsidRPr="00D109B8">
        <w:rPr>
          <w:sz w:val="26"/>
        </w:rPr>
        <w:t xml:space="preserve">берутся только положительные значения. Для выборочных совокупностей </w:t>
      </w:r>
      <w:r w:rsidRPr="00D109B8">
        <w:rPr>
          <w:sz w:val="26"/>
        </w:rPr>
        <w:fldChar w:fldCharType="begin">
          <w:ffData>
            <w:name w:val="ТекстовоеПоле1"/>
            <w:enabled/>
            <w:calcOnExit w:val="0"/>
            <w:textInput/>
          </w:ffData>
        </w:fldChar>
      </w:r>
      <w:bookmarkStart w:id="1" w:name="ТекстовоеПоле1"/>
      <w:r w:rsidRPr="00D109B8">
        <w:rPr>
          <w:sz w:val="26"/>
        </w:rPr>
        <w:instrText xml:space="preserve"> FORMTEXT </w:instrText>
      </w:r>
      <w:r w:rsidRPr="00D109B8">
        <w:rPr>
          <w:sz w:val="26"/>
        </w:rPr>
      </w:r>
      <w:r w:rsidRPr="00D109B8">
        <w:rPr>
          <w:sz w:val="26"/>
        </w:rPr>
        <w:fldChar w:fldCharType="separate"/>
      </w:r>
      <w:r w:rsidRPr="00D109B8">
        <w:rPr>
          <w:noProof/>
          <w:sz w:val="26"/>
        </w:rPr>
        <w:t> </w:t>
      </w:r>
      <w:r w:rsidRPr="00D109B8">
        <w:rPr>
          <w:sz w:val="26"/>
        </w:rPr>
        <w:t xml:space="preserve"> с</w:t>
      </w:r>
      <w:r w:rsidRPr="00D109B8">
        <w:rPr>
          <w:noProof/>
          <w:sz w:val="26"/>
        </w:rPr>
        <w:t xml:space="preserve"> </w:t>
      </w:r>
      <w:r w:rsidRPr="00D109B8">
        <w:rPr>
          <w:noProof/>
          <w:sz w:val="26"/>
        </w:rPr>
        <w:t> </w:t>
      </w:r>
      <w:r w:rsidRPr="00D109B8">
        <w:rPr>
          <w:noProof/>
          <w:sz w:val="26"/>
        </w:rPr>
        <w:t> </w:t>
      </w:r>
      <w:r w:rsidRPr="00D109B8">
        <w:rPr>
          <w:noProof/>
          <w:sz w:val="26"/>
        </w:rPr>
        <w:t> </w:t>
      </w:r>
      <w:r w:rsidRPr="00D109B8">
        <w:rPr>
          <w:noProof/>
          <w:sz w:val="26"/>
        </w:rPr>
        <w:t> </w:t>
      </w:r>
      <w:r w:rsidRPr="00D109B8">
        <w:rPr>
          <w:sz w:val="26"/>
        </w:rPr>
        <w:fldChar w:fldCharType="end"/>
      </w:r>
      <w:bookmarkEnd w:id="1"/>
      <w:r w:rsidRPr="00D109B8">
        <w:rPr>
          <w:sz w:val="26"/>
        </w:rPr>
        <w:t xml:space="preserve"> </w:t>
      </w:r>
      <w:r w:rsidRPr="00D109B8">
        <w:rPr>
          <w:sz w:val="26"/>
          <w:lang w:val="en-US"/>
        </w:rPr>
        <w:t>n</w:t>
      </w:r>
      <w:r w:rsidRPr="00D109B8">
        <w:rPr>
          <w:sz w:val="26"/>
        </w:rPr>
        <w:t xml:space="preserve"> ≤ 30 </w:t>
      </w:r>
      <w:r w:rsidRPr="00D109B8">
        <w:rPr>
          <w:sz w:val="26"/>
        </w:rPr>
        <w:fldChar w:fldCharType="begin">
          <w:ffData>
            <w:name w:val="ТекстовоеПоле2"/>
            <w:enabled/>
            <w:calcOnExit w:val="0"/>
            <w:textInput/>
          </w:ffData>
        </w:fldChar>
      </w:r>
      <w:bookmarkStart w:id="2" w:name="ТекстовоеПоле2"/>
      <w:r w:rsidRPr="00D109B8">
        <w:rPr>
          <w:sz w:val="26"/>
        </w:rPr>
        <w:instrText xml:space="preserve"> FORMTEXT </w:instrText>
      </w:r>
      <w:r w:rsidRPr="00D109B8">
        <w:rPr>
          <w:sz w:val="26"/>
        </w:rPr>
      </w:r>
      <w:r w:rsidRPr="00D109B8">
        <w:rPr>
          <w:sz w:val="26"/>
        </w:rPr>
        <w:fldChar w:fldCharType="separate"/>
      </w:r>
      <w:r w:rsidRPr="00D109B8">
        <w:rPr>
          <w:noProof/>
          <w:sz w:val="26"/>
        </w:rPr>
        <w:t> </w:t>
      </w:r>
      <w:r w:rsidRPr="00D109B8">
        <w:rPr>
          <w:noProof/>
          <w:sz w:val="26"/>
        </w:rPr>
        <w:t> </w:t>
      </w:r>
      <w:r w:rsidRPr="00D109B8">
        <w:rPr>
          <w:noProof/>
          <w:sz w:val="26"/>
        </w:rPr>
        <w:t> </w:t>
      </w:r>
      <w:r w:rsidRPr="00D109B8">
        <w:rPr>
          <w:noProof/>
          <w:sz w:val="26"/>
        </w:rPr>
        <w:t> </w:t>
      </w:r>
      <w:r w:rsidRPr="00D109B8">
        <w:rPr>
          <w:noProof/>
          <w:sz w:val="26"/>
        </w:rPr>
        <w:t> </w:t>
      </w:r>
      <w:r w:rsidRPr="00D109B8">
        <w:rPr>
          <w:sz w:val="26"/>
        </w:rPr>
        <w:fldChar w:fldCharType="end"/>
      </w:r>
      <w:bookmarkEnd w:id="2"/>
      <w:r w:rsidRPr="00D109B8">
        <w:rPr>
          <w:sz w:val="26"/>
        </w:rPr>
        <w:t>применяется применяются формулы:</w:t>
      </w:r>
    </w:p>
    <w:p w:rsidR="00D109B8" w:rsidRPr="00D109B8" w:rsidRDefault="00D109B8" w:rsidP="00D109B8">
      <w:pPr>
        <w:pStyle w:val="a3"/>
        <w:tabs>
          <w:tab w:val="clear" w:pos="4677"/>
          <w:tab w:val="clear" w:pos="9355"/>
          <w:tab w:val="left" w:pos="4215"/>
          <w:tab w:val="left" w:pos="4248"/>
          <w:tab w:val="left" w:pos="5295"/>
        </w:tabs>
        <w:jc w:val="center"/>
        <w:rPr>
          <w:b/>
          <w:bCs/>
          <w:sz w:val="26"/>
          <w:u w:val="single"/>
        </w:rPr>
      </w:pPr>
      <w:r w:rsidRPr="00D109B8">
        <w:rPr>
          <w:position w:val="-26"/>
          <w:sz w:val="26"/>
        </w:rPr>
        <w:object w:dxaOrig="1900" w:dyaOrig="820">
          <v:shape id="_x0000_i1038" type="#_x0000_t75" style="width:94.8pt;height:40.8pt" o:ole="">
            <v:imagedata r:id="rId29" o:title=""/>
          </v:shape>
          <o:OLEObject Type="Embed" ProgID="Equation.3" ShapeID="_x0000_i1038" DrawAspect="Content" ObjectID="_1710048796" r:id="rId30"/>
        </w:object>
      </w:r>
    </w:p>
    <w:p w:rsidR="00D109B8" w:rsidRPr="00D109B8" w:rsidRDefault="00D109B8" w:rsidP="00D109B8">
      <w:pPr>
        <w:pStyle w:val="a3"/>
        <w:tabs>
          <w:tab w:val="clear" w:pos="4677"/>
          <w:tab w:val="clear" w:pos="9355"/>
          <w:tab w:val="left" w:pos="4215"/>
          <w:tab w:val="left" w:pos="4248"/>
          <w:tab w:val="left" w:pos="5295"/>
          <w:tab w:val="left" w:pos="6405"/>
        </w:tabs>
        <w:jc w:val="both"/>
        <w:rPr>
          <w:b/>
          <w:bCs/>
          <w:sz w:val="26"/>
          <w:u w:val="single"/>
        </w:rPr>
      </w:pPr>
    </w:p>
    <w:p w:rsidR="00D109B8" w:rsidRPr="00D109B8" w:rsidRDefault="00D109B8" w:rsidP="00D109B8">
      <w:pPr>
        <w:pStyle w:val="a3"/>
        <w:tabs>
          <w:tab w:val="clear" w:pos="4677"/>
          <w:tab w:val="clear" w:pos="9355"/>
        </w:tabs>
        <w:jc w:val="center"/>
        <w:rPr>
          <w:sz w:val="26"/>
        </w:rPr>
      </w:pPr>
      <w:r w:rsidRPr="00D109B8">
        <w:rPr>
          <w:position w:val="-6"/>
          <w:sz w:val="26"/>
        </w:rPr>
        <w:object w:dxaOrig="620" w:dyaOrig="320">
          <v:shape id="_x0000_i1039" type="#_x0000_t75" style="width:31.2pt;height:16.2pt" o:ole="">
            <v:imagedata r:id="rId25" o:title=""/>
          </v:shape>
          <o:OLEObject Type="Embed" ProgID="Equation.3" ShapeID="_x0000_i1039" DrawAspect="Content" ObjectID="_1710048797" r:id="rId31"/>
        </w:object>
      </w:r>
      <w:r w:rsidRPr="00D109B8">
        <w:rPr>
          <w:position w:val="-24"/>
          <w:sz w:val="26"/>
        </w:rPr>
        <w:object w:dxaOrig="1240" w:dyaOrig="700">
          <v:shape id="_x0000_i1040" type="#_x0000_t75" style="width:61.8pt;height:34.8pt" o:ole="">
            <v:imagedata r:id="rId32" o:title=""/>
          </v:shape>
          <o:OLEObject Type="Embed" ProgID="Equation.3" ShapeID="_x0000_i1040" DrawAspect="Content" ObjectID="_1710048798" r:id="rId33"/>
        </w:object>
      </w:r>
    </w:p>
    <w:p w:rsidR="00D109B8" w:rsidRPr="00D109B8" w:rsidRDefault="00D109B8" w:rsidP="00D109B8">
      <w:pPr>
        <w:pStyle w:val="a3"/>
        <w:tabs>
          <w:tab w:val="clear" w:pos="4677"/>
          <w:tab w:val="clear" w:pos="9355"/>
        </w:tabs>
        <w:ind w:firstLine="709"/>
        <w:jc w:val="both"/>
        <w:rPr>
          <w:sz w:val="26"/>
        </w:rPr>
      </w:pPr>
      <w:r w:rsidRPr="00D109B8">
        <w:rPr>
          <w:sz w:val="26"/>
        </w:rPr>
        <w:t xml:space="preserve">Отдельные значения </w:t>
      </w:r>
      <w:r w:rsidRPr="00D109B8">
        <w:rPr>
          <w:b/>
          <w:bCs/>
          <w:position w:val="-6"/>
          <w:sz w:val="26"/>
        </w:rPr>
        <w:object w:dxaOrig="200" w:dyaOrig="340">
          <v:shape id="_x0000_i1041" type="#_x0000_t75" style="width:10.2pt;height:16.8pt" o:ole="">
            <v:imagedata r:id="rId19" o:title=""/>
          </v:shape>
          <o:OLEObject Type="Embed" ProgID="Equation.3" ShapeID="_x0000_i1041" DrawAspect="Content" ObjectID="_1710048799" r:id="rId34"/>
        </w:object>
      </w:r>
      <w:r w:rsidRPr="00D109B8">
        <w:rPr>
          <w:sz w:val="26"/>
        </w:rPr>
        <w:t xml:space="preserve"> разных выборок будут варьировать вокруг средней арифметической генеральной совокупности </w:t>
      </w:r>
      <w:r w:rsidRPr="00D109B8">
        <w:rPr>
          <w:b/>
          <w:bCs/>
          <w:sz w:val="26"/>
        </w:rPr>
        <w:t xml:space="preserve">μ </w:t>
      </w:r>
      <w:r w:rsidRPr="00D109B8">
        <w:rPr>
          <w:sz w:val="26"/>
        </w:rPr>
        <w:t xml:space="preserve">(греческая буква мю). Вариация же выборочных средних вокруг </w:t>
      </w:r>
      <w:r w:rsidRPr="00D109B8">
        <w:rPr>
          <w:b/>
          <w:bCs/>
          <w:sz w:val="26"/>
        </w:rPr>
        <w:t xml:space="preserve">μ </w:t>
      </w:r>
      <w:r w:rsidRPr="00D109B8">
        <w:rPr>
          <w:sz w:val="26"/>
        </w:rPr>
        <w:t xml:space="preserve">может быть измерена своим средним </w:t>
      </w:r>
      <w:proofErr w:type="spellStart"/>
      <w:r w:rsidRPr="00D109B8">
        <w:rPr>
          <w:sz w:val="26"/>
        </w:rPr>
        <w:t>квадратическим</w:t>
      </w:r>
      <w:proofErr w:type="spellEnd"/>
      <w:r w:rsidRPr="00D109B8">
        <w:rPr>
          <w:sz w:val="26"/>
        </w:rPr>
        <w:t xml:space="preserve"> отклонением, своей сигмой. Эта сигма получила название </w:t>
      </w:r>
      <w:r w:rsidRPr="00D109B8">
        <w:rPr>
          <w:b/>
          <w:bCs/>
          <w:sz w:val="26"/>
        </w:rPr>
        <w:t>средней ошибки</w:t>
      </w:r>
      <w:r w:rsidRPr="00D109B8">
        <w:rPr>
          <w:sz w:val="26"/>
        </w:rPr>
        <w:t xml:space="preserve">, </w:t>
      </w:r>
      <w:r w:rsidRPr="00D109B8">
        <w:rPr>
          <w:b/>
          <w:bCs/>
          <w:sz w:val="26"/>
        </w:rPr>
        <w:t>стандартной ошибки</w:t>
      </w:r>
      <w:r w:rsidRPr="00D109B8">
        <w:rPr>
          <w:sz w:val="26"/>
        </w:rPr>
        <w:t xml:space="preserve">, или </w:t>
      </w:r>
      <w:r w:rsidRPr="00D109B8">
        <w:rPr>
          <w:b/>
          <w:bCs/>
          <w:sz w:val="26"/>
        </w:rPr>
        <w:t xml:space="preserve">ошибки среднего арифметического выборочной совокупности </w:t>
      </w:r>
      <w:r w:rsidRPr="00D109B8">
        <w:rPr>
          <w:sz w:val="26"/>
        </w:rPr>
        <w:t xml:space="preserve">и обозначается </w:t>
      </w:r>
      <w:r w:rsidRPr="00D109B8">
        <w:rPr>
          <w:b/>
          <w:bCs/>
          <w:sz w:val="26"/>
          <w:lang w:val="en-US"/>
        </w:rPr>
        <w:t>m</w:t>
      </w:r>
      <w:r w:rsidRPr="00D109B8">
        <w:rPr>
          <w:sz w:val="26"/>
        </w:rPr>
        <w:t xml:space="preserve">. Она-то и указывает на степень близости </w:t>
      </w:r>
      <w:r w:rsidRPr="00D109B8">
        <w:rPr>
          <w:b/>
          <w:bCs/>
          <w:position w:val="-6"/>
          <w:sz w:val="26"/>
        </w:rPr>
        <w:object w:dxaOrig="200" w:dyaOrig="340">
          <v:shape id="_x0000_i1042" type="#_x0000_t75" style="width:10.2pt;height:16.8pt" o:ole="">
            <v:imagedata r:id="rId35" o:title=""/>
          </v:shape>
          <o:OLEObject Type="Embed" ProgID="Equation.3" ShapeID="_x0000_i1042" DrawAspect="Content" ObjectID="_1710048800" r:id="rId36"/>
        </w:object>
      </w:r>
      <w:r w:rsidRPr="00D109B8">
        <w:rPr>
          <w:sz w:val="26"/>
        </w:rPr>
        <w:t xml:space="preserve"> и </w:t>
      </w:r>
      <w:r w:rsidRPr="00D109B8">
        <w:rPr>
          <w:b/>
          <w:bCs/>
          <w:sz w:val="26"/>
        </w:rPr>
        <w:t xml:space="preserve">μ. </w:t>
      </w:r>
      <w:r w:rsidRPr="00D109B8">
        <w:rPr>
          <w:sz w:val="26"/>
        </w:rPr>
        <w:t>Формула средней ошибки выглядит так:</w:t>
      </w:r>
    </w:p>
    <w:p w:rsidR="00D109B8" w:rsidRPr="00D109B8" w:rsidRDefault="00D109B8" w:rsidP="00D109B8">
      <w:pPr>
        <w:spacing w:after="0" w:line="240" w:lineRule="auto"/>
        <w:jc w:val="center"/>
        <w:rPr>
          <w:rFonts w:ascii="Times New Roman" w:hAnsi="Times New Roman" w:cs="Times New Roman"/>
          <w:b/>
          <w:bCs/>
          <w:sz w:val="26"/>
          <w:lang w:val="en-US"/>
        </w:rPr>
      </w:pPr>
      <w:r w:rsidRPr="00D109B8">
        <w:rPr>
          <w:rFonts w:ascii="Times New Roman" w:hAnsi="Times New Roman" w:cs="Times New Roman"/>
          <w:position w:val="-28"/>
          <w:sz w:val="26"/>
        </w:rPr>
        <w:object w:dxaOrig="859" w:dyaOrig="660">
          <v:shape id="_x0000_i1043" type="#_x0000_t75" style="width:43.2pt;height:33pt" o:ole="">
            <v:imagedata r:id="rId37" o:title=""/>
          </v:shape>
          <o:OLEObject Type="Embed" ProgID="Equation.3" ShapeID="_x0000_i1043" DrawAspect="Content" ObjectID="_1710048801" r:id="rId38"/>
        </w:object>
      </w:r>
      <w:r w:rsidRPr="00D109B8">
        <w:rPr>
          <w:rFonts w:ascii="Times New Roman" w:hAnsi="Times New Roman" w:cs="Times New Roman"/>
          <w:sz w:val="26"/>
        </w:rPr>
        <w:tab/>
      </w:r>
      <w:r w:rsidRPr="00D109B8">
        <w:rPr>
          <w:rFonts w:ascii="Times New Roman" w:hAnsi="Times New Roman" w:cs="Times New Roman"/>
          <w:sz w:val="26"/>
        </w:rPr>
        <w:tab/>
      </w:r>
    </w:p>
    <w:p w:rsidR="00D109B8" w:rsidRPr="00D109B8" w:rsidRDefault="00D109B8" w:rsidP="00D109B8">
      <w:pPr>
        <w:spacing w:after="0" w:line="240" w:lineRule="auto"/>
        <w:ind w:firstLine="709"/>
        <w:jc w:val="both"/>
        <w:rPr>
          <w:rFonts w:ascii="Times New Roman" w:hAnsi="Times New Roman" w:cs="Times New Roman"/>
          <w:sz w:val="26"/>
        </w:rPr>
      </w:pPr>
      <w:proofErr w:type="gramStart"/>
      <w:r w:rsidRPr="00D109B8">
        <w:rPr>
          <w:rFonts w:ascii="Times New Roman" w:hAnsi="Times New Roman" w:cs="Times New Roman"/>
          <w:sz w:val="26"/>
        </w:rPr>
        <w:t>Средняя  ошибка</w:t>
      </w:r>
      <w:proofErr w:type="gramEnd"/>
      <w:r w:rsidRPr="00D109B8">
        <w:rPr>
          <w:rFonts w:ascii="Times New Roman" w:hAnsi="Times New Roman" w:cs="Times New Roman"/>
          <w:sz w:val="26"/>
        </w:rPr>
        <w:t xml:space="preserve"> – это </w:t>
      </w:r>
      <w:r w:rsidRPr="00D109B8">
        <w:rPr>
          <w:rFonts w:ascii="Times New Roman" w:hAnsi="Times New Roman" w:cs="Times New Roman"/>
          <w:b/>
          <w:bCs/>
          <w:sz w:val="26"/>
        </w:rPr>
        <w:t>статистическая ошибка</w:t>
      </w:r>
      <w:r w:rsidRPr="00D109B8">
        <w:rPr>
          <w:rFonts w:ascii="Times New Roman" w:hAnsi="Times New Roman" w:cs="Times New Roman"/>
          <w:sz w:val="26"/>
        </w:rPr>
        <w:t>, и она не имеет ничего общего с ошибкой точности или с последствием неаккуратной работы. Средняя ошибка – это ошибка выборочности (</w:t>
      </w:r>
      <w:r w:rsidRPr="00D109B8">
        <w:rPr>
          <w:rFonts w:ascii="Times New Roman" w:hAnsi="Times New Roman" w:cs="Times New Roman"/>
          <w:b/>
          <w:bCs/>
          <w:sz w:val="26"/>
        </w:rPr>
        <w:t>ошибка репрезентативности</w:t>
      </w:r>
      <w:r w:rsidRPr="00D109B8">
        <w:rPr>
          <w:rFonts w:ascii="Times New Roman" w:hAnsi="Times New Roman" w:cs="Times New Roman"/>
          <w:sz w:val="26"/>
        </w:rPr>
        <w:t xml:space="preserve">), которая представляет собой среднюю величину расхождения между средними значениями изучаемых признаков в выборках и генеральных совокупностях. </w:t>
      </w:r>
    </w:p>
    <w:p w:rsidR="00D109B8" w:rsidRPr="00344E20" w:rsidRDefault="00D109B8" w:rsidP="00344E20">
      <w:pPr>
        <w:jc w:val="both"/>
        <w:rPr>
          <w:rFonts w:ascii="Times New Roman" w:hAnsi="Times New Roman" w:cs="Times New Roman"/>
          <w:sz w:val="28"/>
          <w:szCs w:val="28"/>
        </w:rPr>
      </w:pPr>
    </w:p>
    <w:sectPr w:rsidR="00D109B8" w:rsidRPr="00344E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927139"/>
    <w:multiLevelType w:val="hybridMultilevel"/>
    <w:tmpl w:val="6E0A0BB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6B601963"/>
    <w:multiLevelType w:val="hybridMultilevel"/>
    <w:tmpl w:val="4A805F1E"/>
    <w:lvl w:ilvl="0" w:tplc="04190011">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C7D"/>
    <w:rsid w:val="00344E20"/>
    <w:rsid w:val="00475C97"/>
    <w:rsid w:val="007760B8"/>
    <w:rsid w:val="007C30B6"/>
    <w:rsid w:val="009F6C7D"/>
    <w:rsid w:val="00D109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82FC9"/>
  <w15:chartTrackingRefBased/>
  <w15:docId w15:val="{527B7B15-ABA4-43AA-9499-7431AAD0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D109B8"/>
    <w:pPr>
      <w:keepNext/>
      <w:spacing w:after="0" w:line="240" w:lineRule="auto"/>
      <w:jc w:val="center"/>
      <w:outlineLvl w:val="0"/>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09B8"/>
    <w:rPr>
      <w:rFonts w:ascii="Times New Roman" w:eastAsia="Times New Roman" w:hAnsi="Times New Roman" w:cs="Times New Roman"/>
      <w:b/>
      <w:bCs/>
      <w:sz w:val="24"/>
      <w:szCs w:val="24"/>
      <w:lang w:eastAsia="ru-RU"/>
    </w:rPr>
  </w:style>
  <w:style w:type="paragraph" w:styleId="a3">
    <w:name w:val="header"/>
    <w:basedOn w:val="a"/>
    <w:link w:val="a4"/>
    <w:semiHidden/>
    <w:rsid w:val="00D109B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semiHidden/>
    <w:rsid w:val="00D109B8"/>
    <w:rPr>
      <w:rFonts w:ascii="Times New Roman" w:eastAsia="Times New Roman" w:hAnsi="Times New Roman" w:cs="Times New Roman"/>
      <w:sz w:val="24"/>
      <w:szCs w:val="24"/>
      <w:lang w:eastAsia="ru-RU"/>
    </w:rPr>
  </w:style>
  <w:style w:type="paragraph" w:styleId="2">
    <w:name w:val="Body Text 2"/>
    <w:basedOn w:val="a"/>
    <w:link w:val="20"/>
    <w:semiHidden/>
    <w:rsid w:val="00D109B8"/>
    <w:pPr>
      <w:tabs>
        <w:tab w:val="left" w:pos="6060"/>
      </w:tabs>
      <w:spacing w:after="0" w:line="240" w:lineRule="auto"/>
      <w:jc w:val="both"/>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semiHidden/>
    <w:rsid w:val="00D109B8"/>
    <w:rPr>
      <w:rFonts w:ascii="Times New Roman" w:eastAsia="Times New Roman" w:hAnsi="Times New Roman" w:cs="Times New Roman"/>
      <w:sz w:val="24"/>
      <w:szCs w:val="24"/>
      <w:lang w:eastAsia="ru-RU"/>
    </w:rPr>
  </w:style>
  <w:style w:type="paragraph" w:styleId="a5">
    <w:name w:val="Body Text Indent"/>
    <w:basedOn w:val="a"/>
    <w:link w:val="a6"/>
    <w:semiHidden/>
    <w:rsid w:val="00D109B8"/>
    <w:pPr>
      <w:tabs>
        <w:tab w:val="left" w:pos="8310"/>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semiHidden/>
    <w:rsid w:val="00D109B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7.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image" Target="media/image10.wmf"/><Relationship Id="rId33" Type="http://schemas.openxmlformats.org/officeDocument/2006/relationships/oleObject" Target="embeddings/oleObject16.bin"/><Relationship Id="rId38" Type="http://schemas.openxmlformats.org/officeDocument/2006/relationships/oleObject" Target="embeddings/oleObject19.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1.bin"/><Relationship Id="rId32" Type="http://schemas.openxmlformats.org/officeDocument/2006/relationships/image" Target="media/image13.wmf"/><Relationship Id="rId37" Type="http://schemas.openxmlformats.org/officeDocument/2006/relationships/image" Target="media/image15.wmf"/><Relationship Id="rId40"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13.bin"/><Relationship Id="rId36" Type="http://schemas.openxmlformats.org/officeDocument/2006/relationships/oleObject" Target="embeddings/oleObject18.bin"/><Relationship Id="rId10" Type="http://schemas.openxmlformats.org/officeDocument/2006/relationships/oleObject" Target="embeddings/oleObject3.bin"/><Relationship Id="rId19" Type="http://schemas.openxmlformats.org/officeDocument/2006/relationships/image" Target="media/image7.wmf"/><Relationship Id="rId31" Type="http://schemas.openxmlformats.org/officeDocument/2006/relationships/oleObject" Target="embeddings/oleObject15.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10.bin"/><Relationship Id="rId27" Type="http://schemas.openxmlformats.org/officeDocument/2006/relationships/image" Target="media/image11.wmf"/><Relationship Id="rId30" Type="http://schemas.openxmlformats.org/officeDocument/2006/relationships/oleObject" Target="embeddings/oleObject14.bin"/><Relationship Id="rId35" Type="http://schemas.openxmlformats.org/officeDocument/2006/relationships/image" Target="media/image1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1541</Words>
  <Characters>8786</Characters>
  <Application>Microsoft Office Word</Application>
  <DocSecurity>0</DocSecurity>
  <Lines>73</Lines>
  <Paragraphs>20</Paragraphs>
  <ScaleCrop>false</ScaleCrop>
  <Company/>
  <LinksUpToDate>false</LinksUpToDate>
  <CharactersWithSpaces>10307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2022-03-21T16:03:00Z</dcterms:created>
  <dcterms:modified xsi:type="dcterms:W3CDTF">2022-03-29T05:47:00Z</dcterms:modified>
</cp:coreProperties>
</file>